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15326C1" w14:textId="23EF448F" w:rsidR="007F0433" w:rsidRPr="00FF51BD" w:rsidRDefault="007F0433" w:rsidP="00B21D66">
      <w:pPr>
        <w:spacing w:line="360" w:lineRule="auto"/>
        <w:ind w:right="4"/>
        <w:rPr>
          <w:rFonts w:ascii="Times New Roman" w:hAnsi="Times New Roman" w:cs="Times New Roman"/>
          <w:b/>
          <w:sz w:val="20"/>
          <w:szCs w:val="20"/>
        </w:rPr>
      </w:pPr>
      <w:r w:rsidRPr="00FF51BD">
        <w:rPr>
          <w:rFonts w:ascii="Times New Roman" w:hAnsi="Times New Roman" w:cs="Times New Roman"/>
          <w:b/>
          <w:sz w:val="20"/>
          <w:szCs w:val="20"/>
        </w:rPr>
        <w:t xml:space="preserve">Supplemental </w:t>
      </w:r>
      <w:r w:rsidR="005627F1">
        <w:rPr>
          <w:rFonts w:ascii="Times New Roman" w:hAnsi="Times New Roman" w:cs="Times New Roman"/>
          <w:b/>
          <w:sz w:val="20"/>
          <w:szCs w:val="20"/>
        </w:rPr>
        <w:t>Files</w:t>
      </w:r>
    </w:p>
    <w:p w14:paraId="4E02A1D0" w14:textId="77777777" w:rsidR="007F0433" w:rsidRPr="00FF51BD" w:rsidRDefault="007F0433" w:rsidP="00D27EC4">
      <w:pPr>
        <w:spacing w:line="360" w:lineRule="auto"/>
        <w:ind w:right="4"/>
        <w:jc w:val="center"/>
        <w:rPr>
          <w:rFonts w:ascii="Times New Roman" w:hAnsi="Times New Roman" w:cs="Times New Roman"/>
          <w:b/>
          <w:sz w:val="20"/>
          <w:szCs w:val="20"/>
        </w:rPr>
      </w:pPr>
    </w:p>
    <w:p w14:paraId="01B09239" w14:textId="77777777" w:rsidR="007D289E" w:rsidRDefault="007D289E" w:rsidP="00D27EC4">
      <w:pPr>
        <w:ind w:right="4"/>
        <w:jc w:val="both"/>
        <w:rPr>
          <w:rFonts w:ascii="Times New Roman" w:hAnsi="Times New Roman" w:cs="Times New Roman"/>
          <w:b/>
          <w:sz w:val="20"/>
          <w:szCs w:val="20"/>
        </w:rPr>
      </w:pPr>
      <w:r w:rsidRPr="000E277E">
        <w:rPr>
          <w:rFonts w:ascii="Times New Roman" w:hAnsi="Times New Roman" w:cs="Times New Roman"/>
          <w:b/>
          <w:sz w:val="20"/>
          <w:szCs w:val="20"/>
        </w:rPr>
        <w:t>DNA methylation patterns in the round goby hypothalamus support an on-the-spot decision scenario for territorial behaviour</w:t>
      </w:r>
    </w:p>
    <w:p w14:paraId="56069163" w14:textId="2D25D594" w:rsidR="00991773" w:rsidRPr="00BB6501" w:rsidRDefault="00991773" w:rsidP="00D27EC4">
      <w:pPr>
        <w:ind w:right="4"/>
        <w:jc w:val="center"/>
        <w:outlineLvl w:val="0"/>
        <w:rPr>
          <w:rFonts w:ascii="Times New Roman" w:hAnsi="Times New Roman" w:cs="Times New Roman"/>
          <w:b/>
          <w:sz w:val="20"/>
          <w:szCs w:val="20"/>
        </w:rPr>
      </w:pPr>
    </w:p>
    <w:p w14:paraId="55046139" w14:textId="77777777" w:rsidR="004034EA" w:rsidRPr="00FF51BD" w:rsidRDefault="004034EA" w:rsidP="00D27EC4">
      <w:pPr>
        <w:spacing w:line="360" w:lineRule="auto"/>
        <w:ind w:right="4"/>
        <w:jc w:val="center"/>
        <w:rPr>
          <w:rFonts w:ascii="Times New Roman" w:hAnsi="Times New Roman" w:cs="Times New Roman"/>
          <w:b/>
          <w:color w:val="002060"/>
          <w:sz w:val="20"/>
          <w:szCs w:val="20"/>
        </w:rPr>
      </w:pPr>
      <w:bookmarkStart w:id="0" w:name="_GoBack"/>
      <w:bookmarkEnd w:id="0"/>
    </w:p>
    <w:p w14:paraId="2412B4E1" w14:textId="77777777" w:rsidR="004E541C" w:rsidRPr="004018E0" w:rsidRDefault="004E541C" w:rsidP="00B21D66">
      <w:pPr>
        <w:ind w:right="4"/>
        <w:rPr>
          <w:rFonts w:ascii="Times New Roman" w:hAnsi="Times New Roman" w:cs="Times New Roman"/>
          <w:sz w:val="20"/>
          <w:szCs w:val="20"/>
          <w:lang w:val="fr-CH"/>
        </w:rPr>
      </w:pPr>
      <w:r w:rsidRPr="004018E0">
        <w:rPr>
          <w:rFonts w:ascii="Times New Roman" w:hAnsi="Times New Roman" w:cs="Times New Roman"/>
          <w:sz w:val="20"/>
          <w:szCs w:val="20"/>
          <w:lang w:val="fr-CH"/>
        </w:rPr>
        <w:t>Vincent Somerville, Michaela Schwaiger, Philipp E. Hirsch, Jean-Claude Walser,</w:t>
      </w:r>
    </w:p>
    <w:p w14:paraId="7CB1E829" w14:textId="67E4B86A" w:rsidR="004034EA" w:rsidRPr="00B21D66" w:rsidRDefault="004E541C" w:rsidP="00B21D66">
      <w:pPr>
        <w:ind w:right="4"/>
        <w:rPr>
          <w:rFonts w:ascii="Times New Roman" w:hAnsi="Times New Roman" w:cs="Times New Roman"/>
          <w:sz w:val="20"/>
          <w:szCs w:val="20"/>
          <w:lang w:val="fr-CH"/>
        </w:rPr>
      </w:pPr>
      <w:r w:rsidRPr="00B21D66">
        <w:rPr>
          <w:rFonts w:ascii="Times New Roman" w:eastAsia="Times New Roman" w:hAnsi="Times New Roman" w:cs="Times New Roman"/>
          <w:color w:val="231F20"/>
          <w:sz w:val="20"/>
          <w:szCs w:val="20"/>
          <w:lang w:val="fr-CH" w:eastAsia="de-CH"/>
        </w:rPr>
        <w:t xml:space="preserve">Karen Bussman, </w:t>
      </w:r>
      <w:r w:rsidR="00D27EC4" w:rsidRPr="00B21D66">
        <w:rPr>
          <w:rFonts w:ascii="Times New Roman" w:hAnsi="Times New Roman" w:cs="Times New Roman"/>
          <w:sz w:val="20"/>
          <w:szCs w:val="20"/>
          <w:lang w:val="fr-CH"/>
        </w:rPr>
        <w:t xml:space="preserve">Alexandra Weyrich, </w:t>
      </w:r>
      <w:r w:rsidRPr="00B21D66">
        <w:rPr>
          <w:rFonts w:ascii="Times New Roman" w:hAnsi="Times New Roman" w:cs="Times New Roman"/>
          <w:sz w:val="20"/>
          <w:szCs w:val="20"/>
          <w:lang w:val="fr-CH"/>
        </w:rPr>
        <w:t>Patricia Burkhardt-Holm, Irene Adrian-Kalchhauser</w:t>
      </w:r>
    </w:p>
    <w:p w14:paraId="50247796" w14:textId="77777777" w:rsidR="004034EA" w:rsidRPr="00B21D66" w:rsidRDefault="004034EA" w:rsidP="00D27EC4">
      <w:pPr>
        <w:spacing w:line="360" w:lineRule="auto"/>
        <w:ind w:right="4"/>
        <w:jc w:val="center"/>
        <w:rPr>
          <w:rFonts w:ascii="Times New Roman" w:hAnsi="Times New Roman" w:cs="Times New Roman"/>
          <w:sz w:val="20"/>
          <w:szCs w:val="20"/>
          <w:lang w:val="fr-CH"/>
        </w:rPr>
      </w:pPr>
    </w:p>
    <w:p w14:paraId="220C97BA" w14:textId="70FA6C3C" w:rsidR="000C5B4D" w:rsidRPr="00B21D66" w:rsidRDefault="000C5B4D" w:rsidP="00B21D66">
      <w:pPr>
        <w:spacing w:line="360" w:lineRule="auto"/>
        <w:ind w:right="4"/>
        <w:rPr>
          <w:rFonts w:ascii="Times New Roman" w:hAnsi="Times New Roman" w:cs="Times New Roman"/>
          <w:b/>
          <w:sz w:val="20"/>
          <w:szCs w:val="20"/>
        </w:rPr>
      </w:pPr>
      <w:r w:rsidRPr="00B21D66">
        <w:rPr>
          <w:rFonts w:ascii="Times New Roman" w:hAnsi="Times New Roman" w:cs="Times New Roman"/>
          <w:b/>
          <w:sz w:val="20"/>
          <w:szCs w:val="20"/>
        </w:rPr>
        <w:t>Table of Contents:</w:t>
      </w:r>
    </w:p>
    <w:tbl>
      <w:tblPr>
        <w:tblStyle w:val="TableGrid"/>
        <w:tblW w:w="0" w:type="auto"/>
        <w:tblLook w:val="04A0" w:firstRow="1" w:lastRow="0" w:firstColumn="1" w:lastColumn="0" w:noHBand="0" w:noVBand="1"/>
      </w:tblPr>
      <w:tblGrid>
        <w:gridCol w:w="6941"/>
        <w:gridCol w:w="2409"/>
      </w:tblGrid>
      <w:tr w:rsidR="00E557A1" w:rsidRPr="00B21D66" w14:paraId="6E8347D2" w14:textId="77777777" w:rsidTr="00B21D66">
        <w:tc>
          <w:tcPr>
            <w:tcW w:w="6941" w:type="dxa"/>
          </w:tcPr>
          <w:p w14:paraId="786513BD" w14:textId="43693156" w:rsidR="00E557A1" w:rsidRPr="00B21D66" w:rsidRDefault="00E557A1" w:rsidP="00A06C5B">
            <w:pPr>
              <w:spacing w:before="120" w:after="120"/>
              <w:ind w:right="4"/>
              <w:rPr>
                <w:rFonts w:ascii="Times New Roman" w:hAnsi="Times New Roman" w:cs="Times New Roman"/>
                <w:b/>
                <w:sz w:val="20"/>
                <w:szCs w:val="20"/>
              </w:rPr>
            </w:pPr>
            <w:r>
              <w:rPr>
                <w:rFonts w:ascii="Times New Roman" w:hAnsi="Times New Roman" w:cs="Times New Roman"/>
                <w:b/>
                <w:sz w:val="20"/>
                <w:szCs w:val="20"/>
              </w:rPr>
              <w:t xml:space="preserve">Figure S1. </w:t>
            </w:r>
            <w:r w:rsidR="00A06C5B">
              <w:rPr>
                <w:rFonts w:ascii="Times New Roman" w:hAnsi="Times New Roman" w:cs="Times New Roman"/>
                <w:b/>
                <w:sz w:val="20"/>
                <w:szCs w:val="20"/>
              </w:rPr>
              <w:t>Most males become territorial</w:t>
            </w:r>
            <w:r>
              <w:rPr>
                <w:rFonts w:ascii="Times New Roman" w:hAnsi="Times New Roman" w:cs="Times New Roman"/>
                <w:b/>
                <w:sz w:val="20"/>
                <w:szCs w:val="20"/>
              </w:rPr>
              <w:t>.</w:t>
            </w:r>
          </w:p>
        </w:tc>
        <w:tc>
          <w:tcPr>
            <w:tcW w:w="2409" w:type="dxa"/>
          </w:tcPr>
          <w:p w14:paraId="58B3384A" w14:textId="6624ACA4" w:rsidR="00E557A1" w:rsidRPr="00B21D66" w:rsidRDefault="00E557A1" w:rsidP="00D27EC4">
            <w:pPr>
              <w:tabs>
                <w:tab w:val="left" w:pos="585"/>
                <w:tab w:val="right" w:pos="5832"/>
              </w:tabs>
              <w:spacing w:before="120" w:after="120"/>
              <w:ind w:right="4"/>
              <w:jc w:val="center"/>
              <w:rPr>
                <w:rFonts w:ascii="Times New Roman" w:hAnsi="Times New Roman" w:cs="Times New Roman"/>
                <w:sz w:val="20"/>
                <w:szCs w:val="20"/>
              </w:rPr>
            </w:pPr>
            <w:r>
              <w:rPr>
                <w:rFonts w:ascii="Times New Roman" w:hAnsi="Times New Roman" w:cs="Times New Roman"/>
                <w:sz w:val="20"/>
                <w:szCs w:val="20"/>
              </w:rPr>
              <w:t>Page 1</w:t>
            </w:r>
          </w:p>
        </w:tc>
      </w:tr>
      <w:tr w:rsidR="00D27EC4" w:rsidRPr="00B21D66" w14:paraId="60D886F8" w14:textId="77777777" w:rsidTr="00B21D66">
        <w:tc>
          <w:tcPr>
            <w:tcW w:w="6941" w:type="dxa"/>
          </w:tcPr>
          <w:p w14:paraId="58257311" w14:textId="26749452" w:rsidR="00574328" w:rsidRPr="00B21D66" w:rsidRDefault="00E557A1" w:rsidP="00D27EC4">
            <w:pPr>
              <w:spacing w:before="120" w:after="120"/>
              <w:ind w:right="4"/>
              <w:rPr>
                <w:rFonts w:ascii="Times New Roman" w:hAnsi="Times New Roman" w:cs="Times New Roman"/>
                <w:b/>
                <w:sz w:val="20"/>
                <w:szCs w:val="20"/>
              </w:rPr>
            </w:pPr>
            <w:r>
              <w:rPr>
                <w:rFonts w:ascii="Times New Roman" w:hAnsi="Times New Roman" w:cs="Times New Roman"/>
                <w:b/>
                <w:sz w:val="20"/>
                <w:szCs w:val="20"/>
              </w:rPr>
              <w:t>Figure S2</w:t>
            </w:r>
            <w:r w:rsidR="00D27EC4" w:rsidRPr="00B21D66">
              <w:rPr>
                <w:rFonts w:ascii="Times New Roman" w:hAnsi="Times New Roman" w:cs="Times New Roman"/>
                <w:b/>
                <w:sz w:val="20"/>
                <w:szCs w:val="20"/>
              </w:rPr>
              <w:t xml:space="preserve">. </w:t>
            </w:r>
            <w:r w:rsidR="00BC5B79" w:rsidRPr="00B21D66">
              <w:rPr>
                <w:rFonts w:ascii="Times New Roman" w:hAnsi="Times New Roman" w:cs="Times New Roman"/>
                <w:b/>
                <w:sz w:val="20"/>
                <w:szCs w:val="20"/>
              </w:rPr>
              <w:t>Map of sampling site</w:t>
            </w:r>
          </w:p>
        </w:tc>
        <w:tc>
          <w:tcPr>
            <w:tcW w:w="2409" w:type="dxa"/>
          </w:tcPr>
          <w:p w14:paraId="2FBC2B5E" w14:textId="4CED0D91" w:rsidR="00574328" w:rsidRPr="00B21D66" w:rsidRDefault="00E557A1" w:rsidP="00D27EC4">
            <w:pPr>
              <w:tabs>
                <w:tab w:val="left" w:pos="585"/>
                <w:tab w:val="right" w:pos="5832"/>
              </w:tabs>
              <w:spacing w:before="120" w:after="120"/>
              <w:ind w:right="4"/>
              <w:jc w:val="center"/>
              <w:rPr>
                <w:rFonts w:ascii="Times New Roman" w:hAnsi="Times New Roman" w:cs="Times New Roman"/>
                <w:sz w:val="20"/>
                <w:szCs w:val="20"/>
              </w:rPr>
            </w:pPr>
            <w:r>
              <w:rPr>
                <w:rFonts w:ascii="Times New Roman" w:hAnsi="Times New Roman" w:cs="Times New Roman"/>
                <w:sz w:val="20"/>
                <w:szCs w:val="20"/>
              </w:rPr>
              <w:t>Page 2</w:t>
            </w:r>
          </w:p>
        </w:tc>
      </w:tr>
      <w:tr w:rsidR="00D27EC4" w:rsidRPr="00B21D66" w14:paraId="3FBF28FF" w14:textId="77777777" w:rsidTr="00B21D66">
        <w:tc>
          <w:tcPr>
            <w:tcW w:w="6941" w:type="dxa"/>
          </w:tcPr>
          <w:p w14:paraId="6DBEBF6B" w14:textId="3C9A54DE" w:rsidR="00574328" w:rsidRPr="00B21D66" w:rsidRDefault="00E557A1" w:rsidP="00D27EC4">
            <w:pPr>
              <w:spacing w:before="120" w:after="120"/>
              <w:ind w:right="4"/>
              <w:rPr>
                <w:rFonts w:ascii="Times New Roman" w:hAnsi="Times New Roman" w:cs="Times New Roman"/>
                <w:b/>
                <w:sz w:val="20"/>
                <w:szCs w:val="20"/>
              </w:rPr>
            </w:pPr>
            <w:r>
              <w:rPr>
                <w:rFonts w:ascii="Times New Roman" w:hAnsi="Times New Roman" w:cs="Times New Roman"/>
                <w:b/>
                <w:sz w:val="20"/>
                <w:szCs w:val="20"/>
              </w:rPr>
              <w:t>Figure S3</w:t>
            </w:r>
            <w:r w:rsidR="00D27EC4" w:rsidRPr="00B21D66">
              <w:rPr>
                <w:rFonts w:ascii="Times New Roman" w:hAnsi="Times New Roman" w:cs="Times New Roman"/>
                <w:b/>
                <w:sz w:val="20"/>
                <w:szCs w:val="20"/>
              </w:rPr>
              <w:t xml:space="preserve">. </w:t>
            </w:r>
            <w:r w:rsidR="004E541C" w:rsidRPr="00B21D66">
              <w:rPr>
                <w:rFonts w:ascii="Times New Roman" w:hAnsi="Times New Roman" w:cs="Times New Roman"/>
                <w:b/>
                <w:sz w:val="20"/>
                <w:szCs w:val="20"/>
              </w:rPr>
              <w:t>Sampling equipment</w:t>
            </w:r>
          </w:p>
        </w:tc>
        <w:tc>
          <w:tcPr>
            <w:tcW w:w="2409" w:type="dxa"/>
          </w:tcPr>
          <w:p w14:paraId="49C25838" w14:textId="7669F1E7" w:rsidR="00574328" w:rsidRPr="00B21D66" w:rsidRDefault="00E557A1" w:rsidP="00D27EC4">
            <w:pPr>
              <w:tabs>
                <w:tab w:val="left" w:pos="975"/>
              </w:tabs>
              <w:spacing w:before="120" w:after="120"/>
              <w:ind w:right="4"/>
              <w:jc w:val="center"/>
              <w:rPr>
                <w:rFonts w:ascii="Times New Roman" w:hAnsi="Times New Roman" w:cs="Times New Roman"/>
                <w:sz w:val="20"/>
                <w:szCs w:val="20"/>
              </w:rPr>
            </w:pPr>
            <w:r>
              <w:rPr>
                <w:rFonts w:ascii="Times New Roman" w:hAnsi="Times New Roman" w:cs="Times New Roman"/>
                <w:sz w:val="20"/>
                <w:szCs w:val="20"/>
              </w:rPr>
              <w:t>Page 3</w:t>
            </w:r>
          </w:p>
        </w:tc>
      </w:tr>
      <w:tr w:rsidR="00D27EC4" w:rsidRPr="00B21D66" w14:paraId="0F83DED6" w14:textId="77777777" w:rsidTr="00B21D66">
        <w:tc>
          <w:tcPr>
            <w:tcW w:w="6941" w:type="dxa"/>
          </w:tcPr>
          <w:p w14:paraId="23949182" w14:textId="4BCFEC75" w:rsidR="00574328" w:rsidRPr="00B21D66" w:rsidRDefault="00E557A1" w:rsidP="00D27EC4">
            <w:pPr>
              <w:spacing w:before="120" w:after="120"/>
              <w:ind w:right="4"/>
              <w:rPr>
                <w:rFonts w:ascii="Times New Roman" w:hAnsi="Times New Roman" w:cs="Times New Roman"/>
                <w:b/>
                <w:sz w:val="20"/>
                <w:szCs w:val="20"/>
              </w:rPr>
            </w:pPr>
            <w:r>
              <w:rPr>
                <w:rFonts w:ascii="Times New Roman" w:hAnsi="Times New Roman" w:cs="Times New Roman"/>
                <w:b/>
                <w:sz w:val="20"/>
                <w:szCs w:val="20"/>
              </w:rPr>
              <w:t>Figure S4</w:t>
            </w:r>
            <w:r w:rsidR="00B21D66">
              <w:rPr>
                <w:rFonts w:ascii="Times New Roman" w:hAnsi="Times New Roman" w:cs="Times New Roman"/>
                <w:b/>
                <w:sz w:val="20"/>
                <w:szCs w:val="20"/>
              </w:rPr>
              <w:t xml:space="preserve">. </w:t>
            </w:r>
            <w:r w:rsidR="004E541C" w:rsidRPr="00B21D66">
              <w:rPr>
                <w:rFonts w:ascii="Times New Roman" w:hAnsi="Times New Roman" w:cs="Times New Roman"/>
                <w:b/>
                <w:sz w:val="20"/>
                <w:szCs w:val="20"/>
              </w:rPr>
              <w:t xml:space="preserve">Inferior lobe </w:t>
            </w:r>
            <w:r w:rsidR="002A160D" w:rsidRPr="00B21D66">
              <w:rPr>
                <w:rFonts w:ascii="Times New Roman" w:hAnsi="Times New Roman" w:cs="Times New Roman"/>
                <w:b/>
                <w:sz w:val="20"/>
                <w:szCs w:val="20"/>
              </w:rPr>
              <w:t>dissection</w:t>
            </w:r>
            <w:r w:rsidR="004E541C" w:rsidRPr="00B21D66">
              <w:rPr>
                <w:rFonts w:ascii="Times New Roman" w:hAnsi="Times New Roman" w:cs="Times New Roman"/>
                <w:b/>
                <w:sz w:val="20"/>
                <w:szCs w:val="20"/>
              </w:rPr>
              <w:t xml:space="preserve"> protocol</w:t>
            </w:r>
          </w:p>
        </w:tc>
        <w:tc>
          <w:tcPr>
            <w:tcW w:w="2409" w:type="dxa"/>
          </w:tcPr>
          <w:p w14:paraId="159EFE06" w14:textId="6D6625BD" w:rsidR="00574328" w:rsidRPr="00B21D66" w:rsidRDefault="00E557A1" w:rsidP="00D27EC4">
            <w:pPr>
              <w:tabs>
                <w:tab w:val="left" w:pos="1110"/>
              </w:tabs>
              <w:spacing w:before="120" w:after="120"/>
              <w:ind w:right="4"/>
              <w:jc w:val="center"/>
              <w:rPr>
                <w:rFonts w:ascii="Times New Roman" w:hAnsi="Times New Roman" w:cs="Times New Roman"/>
                <w:sz w:val="20"/>
                <w:szCs w:val="20"/>
              </w:rPr>
            </w:pPr>
            <w:r>
              <w:rPr>
                <w:rFonts w:ascii="Times New Roman" w:hAnsi="Times New Roman" w:cs="Times New Roman"/>
                <w:sz w:val="20"/>
                <w:szCs w:val="20"/>
              </w:rPr>
              <w:t>Page 4</w:t>
            </w:r>
          </w:p>
        </w:tc>
      </w:tr>
      <w:tr w:rsidR="00D27EC4" w:rsidRPr="00B21D66" w14:paraId="3DAC67A7" w14:textId="77777777" w:rsidTr="00B21D66">
        <w:tc>
          <w:tcPr>
            <w:tcW w:w="6941" w:type="dxa"/>
          </w:tcPr>
          <w:p w14:paraId="51086320" w14:textId="4D69E9F5" w:rsidR="00574328" w:rsidRPr="00B21D66" w:rsidRDefault="00E557A1" w:rsidP="00D27EC4">
            <w:pPr>
              <w:spacing w:before="120" w:after="120"/>
              <w:ind w:right="4"/>
              <w:rPr>
                <w:rFonts w:ascii="Times New Roman" w:hAnsi="Times New Roman" w:cs="Times New Roman"/>
                <w:b/>
                <w:sz w:val="20"/>
                <w:szCs w:val="20"/>
              </w:rPr>
            </w:pPr>
            <w:r>
              <w:rPr>
                <w:rFonts w:ascii="Times New Roman" w:hAnsi="Times New Roman" w:cs="Times New Roman"/>
                <w:b/>
                <w:sz w:val="20"/>
                <w:szCs w:val="20"/>
              </w:rPr>
              <w:t>Figure S5</w:t>
            </w:r>
            <w:r w:rsidR="00B21D66">
              <w:rPr>
                <w:rFonts w:ascii="Times New Roman" w:hAnsi="Times New Roman" w:cs="Times New Roman"/>
                <w:b/>
                <w:sz w:val="20"/>
                <w:szCs w:val="20"/>
              </w:rPr>
              <w:t xml:space="preserve">. </w:t>
            </w:r>
            <w:r w:rsidR="004E541C" w:rsidRPr="00B21D66">
              <w:rPr>
                <w:rFonts w:ascii="Times New Roman" w:hAnsi="Times New Roman" w:cs="Times New Roman"/>
                <w:b/>
                <w:sz w:val="20"/>
                <w:szCs w:val="20"/>
              </w:rPr>
              <w:t>Experimental confirmation of DNA methylation</w:t>
            </w:r>
          </w:p>
        </w:tc>
        <w:tc>
          <w:tcPr>
            <w:tcW w:w="2409" w:type="dxa"/>
          </w:tcPr>
          <w:p w14:paraId="49CFA2FC" w14:textId="4413B1AB" w:rsidR="00574328" w:rsidRPr="00B21D66" w:rsidRDefault="00E557A1" w:rsidP="00D27EC4">
            <w:pPr>
              <w:tabs>
                <w:tab w:val="left" w:pos="1110"/>
              </w:tabs>
              <w:spacing w:before="120" w:after="120"/>
              <w:ind w:right="4"/>
              <w:jc w:val="center"/>
              <w:rPr>
                <w:rFonts w:ascii="Times New Roman" w:hAnsi="Times New Roman" w:cs="Times New Roman"/>
                <w:sz w:val="20"/>
                <w:szCs w:val="20"/>
              </w:rPr>
            </w:pPr>
            <w:r>
              <w:rPr>
                <w:rFonts w:ascii="Times New Roman" w:hAnsi="Times New Roman" w:cs="Times New Roman"/>
                <w:sz w:val="20"/>
                <w:szCs w:val="20"/>
              </w:rPr>
              <w:t>Page 5</w:t>
            </w:r>
          </w:p>
        </w:tc>
      </w:tr>
      <w:tr w:rsidR="00D27EC4" w:rsidRPr="00B21D66" w14:paraId="1DD01DF5" w14:textId="77777777" w:rsidTr="00B21D66">
        <w:tc>
          <w:tcPr>
            <w:tcW w:w="6941" w:type="dxa"/>
          </w:tcPr>
          <w:p w14:paraId="1A113DCC" w14:textId="4C627D68" w:rsidR="00574328" w:rsidRPr="00B21D66" w:rsidRDefault="00E557A1" w:rsidP="00D27EC4">
            <w:pPr>
              <w:spacing w:before="120" w:after="120"/>
              <w:ind w:right="4"/>
              <w:rPr>
                <w:rFonts w:ascii="Times New Roman" w:hAnsi="Times New Roman" w:cs="Times New Roman"/>
                <w:b/>
                <w:sz w:val="20"/>
                <w:szCs w:val="20"/>
              </w:rPr>
            </w:pPr>
            <w:r>
              <w:rPr>
                <w:rFonts w:ascii="Times New Roman" w:hAnsi="Times New Roman" w:cs="Times New Roman"/>
                <w:b/>
                <w:sz w:val="20"/>
                <w:szCs w:val="20"/>
              </w:rPr>
              <w:t>Figure S6</w:t>
            </w:r>
            <w:r w:rsidR="00B21D66">
              <w:rPr>
                <w:rFonts w:ascii="Times New Roman" w:hAnsi="Times New Roman" w:cs="Times New Roman"/>
                <w:b/>
                <w:sz w:val="20"/>
                <w:szCs w:val="20"/>
              </w:rPr>
              <w:t xml:space="preserve">. </w:t>
            </w:r>
            <w:r w:rsidR="004E541C" w:rsidRPr="00B21D66">
              <w:rPr>
                <w:rFonts w:ascii="Times New Roman" w:hAnsi="Times New Roman" w:cs="Times New Roman"/>
                <w:b/>
                <w:sz w:val="20"/>
                <w:szCs w:val="20"/>
              </w:rPr>
              <w:t>Bioinformatic confirmation of DNA methylation</w:t>
            </w:r>
          </w:p>
        </w:tc>
        <w:tc>
          <w:tcPr>
            <w:tcW w:w="2409" w:type="dxa"/>
          </w:tcPr>
          <w:p w14:paraId="227C8391" w14:textId="393B26AD" w:rsidR="00574328" w:rsidRPr="00B21D66" w:rsidRDefault="00E557A1" w:rsidP="00D27EC4">
            <w:pPr>
              <w:tabs>
                <w:tab w:val="left" w:pos="750"/>
              </w:tabs>
              <w:spacing w:before="120" w:after="120"/>
              <w:ind w:right="4"/>
              <w:jc w:val="center"/>
              <w:rPr>
                <w:rFonts w:ascii="Times New Roman" w:hAnsi="Times New Roman" w:cs="Times New Roman"/>
                <w:sz w:val="20"/>
                <w:szCs w:val="20"/>
              </w:rPr>
            </w:pPr>
            <w:r>
              <w:rPr>
                <w:rFonts w:ascii="Times New Roman" w:hAnsi="Times New Roman" w:cs="Times New Roman"/>
                <w:sz w:val="20"/>
                <w:szCs w:val="20"/>
              </w:rPr>
              <w:t>Page 6</w:t>
            </w:r>
          </w:p>
        </w:tc>
      </w:tr>
      <w:tr w:rsidR="008D17EF" w:rsidRPr="00B21D66" w14:paraId="0A677351" w14:textId="77777777" w:rsidTr="00B21D66">
        <w:tc>
          <w:tcPr>
            <w:tcW w:w="6941" w:type="dxa"/>
          </w:tcPr>
          <w:p w14:paraId="6A4B7EF4" w14:textId="1336C7CB" w:rsidR="008D17EF" w:rsidRDefault="008D17EF" w:rsidP="00D27EC4">
            <w:pPr>
              <w:spacing w:before="120" w:after="120"/>
              <w:ind w:right="4"/>
              <w:rPr>
                <w:rFonts w:ascii="Times New Roman" w:hAnsi="Times New Roman" w:cs="Times New Roman"/>
                <w:b/>
                <w:sz w:val="20"/>
                <w:szCs w:val="20"/>
              </w:rPr>
            </w:pPr>
            <w:r>
              <w:rPr>
                <w:rFonts w:ascii="Times New Roman" w:hAnsi="Times New Roman" w:cs="Times New Roman"/>
                <w:b/>
                <w:sz w:val="20"/>
                <w:szCs w:val="20"/>
              </w:rPr>
              <w:t>Figure S7. Outlier identification</w:t>
            </w:r>
          </w:p>
        </w:tc>
        <w:tc>
          <w:tcPr>
            <w:tcW w:w="2409" w:type="dxa"/>
          </w:tcPr>
          <w:p w14:paraId="6D5253D8" w14:textId="33C5E78B" w:rsidR="008D17EF" w:rsidRDefault="008D17EF" w:rsidP="00D27EC4">
            <w:pPr>
              <w:tabs>
                <w:tab w:val="left" w:pos="750"/>
              </w:tabs>
              <w:spacing w:before="120" w:after="120"/>
              <w:ind w:right="4"/>
              <w:jc w:val="center"/>
              <w:rPr>
                <w:rFonts w:ascii="Times New Roman" w:hAnsi="Times New Roman" w:cs="Times New Roman"/>
                <w:sz w:val="20"/>
                <w:szCs w:val="20"/>
              </w:rPr>
            </w:pPr>
            <w:r>
              <w:rPr>
                <w:rFonts w:ascii="Times New Roman" w:hAnsi="Times New Roman" w:cs="Times New Roman"/>
                <w:sz w:val="20"/>
                <w:szCs w:val="20"/>
              </w:rPr>
              <w:t>Page 7</w:t>
            </w:r>
          </w:p>
        </w:tc>
      </w:tr>
      <w:tr w:rsidR="00B21D66" w:rsidRPr="00B21D66" w14:paraId="4614807A" w14:textId="77777777" w:rsidTr="00B21D66">
        <w:tc>
          <w:tcPr>
            <w:tcW w:w="6941" w:type="dxa"/>
          </w:tcPr>
          <w:p w14:paraId="5419F008" w14:textId="52F6D1C2" w:rsidR="004E541C" w:rsidRPr="00B21D66" w:rsidRDefault="00E557A1" w:rsidP="008D17EF">
            <w:pPr>
              <w:spacing w:before="120" w:after="120"/>
              <w:ind w:right="4"/>
              <w:rPr>
                <w:rFonts w:ascii="Times New Roman" w:hAnsi="Times New Roman" w:cs="Times New Roman"/>
                <w:b/>
                <w:sz w:val="20"/>
                <w:szCs w:val="20"/>
              </w:rPr>
            </w:pPr>
            <w:r>
              <w:rPr>
                <w:rFonts w:ascii="Times New Roman" w:hAnsi="Times New Roman" w:cs="Times New Roman"/>
                <w:b/>
                <w:sz w:val="20"/>
                <w:szCs w:val="20"/>
              </w:rPr>
              <w:t>Figure S</w:t>
            </w:r>
            <w:r w:rsidR="008D17EF">
              <w:rPr>
                <w:rFonts w:ascii="Times New Roman" w:hAnsi="Times New Roman" w:cs="Times New Roman"/>
                <w:b/>
                <w:sz w:val="20"/>
                <w:szCs w:val="20"/>
              </w:rPr>
              <w:t>8</w:t>
            </w:r>
            <w:r w:rsidR="00B21D66">
              <w:rPr>
                <w:rFonts w:ascii="Times New Roman" w:hAnsi="Times New Roman" w:cs="Times New Roman"/>
                <w:b/>
                <w:sz w:val="20"/>
                <w:szCs w:val="20"/>
              </w:rPr>
              <w:t xml:space="preserve">. </w:t>
            </w:r>
            <w:r w:rsidR="004E541C" w:rsidRPr="00B21D66">
              <w:rPr>
                <w:rFonts w:ascii="Times New Roman" w:hAnsi="Times New Roman" w:cs="Times New Roman"/>
                <w:b/>
                <w:sz w:val="20"/>
                <w:szCs w:val="20"/>
              </w:rPr>
              <w:t>Volcano plots</w:t>
            </w:r>
          </w:p>
        </w:tc>
        <w:tc>
          <w:tcPr>
            <w:tcW w:w="2409" w:type="dxa"/>
          </w:tcPr>
          <w:p w14:paraId="021A4D4F" w14:textId="0D0EC71B" w:rsidR="004E541C" w:rsidRPr="00B21D66" w:rsidRDefault="00E557A1" w:rsidP="008D17EF">
            <w:pPr>
              <w:tabs>
                <w:tab w:val="left" w:pos="750"/>
              </w:tabs>
              <w:spacing w:before="120" w:after="120"/>
              <w:ind w:right="4"/>
              <w:jc w:val="center"/>
              <w:rPr>
                <w:rFonts w:ascii="Times New Roman" w:hAnsi="Times New Roman" w:cs="Times New Roman"/>
                <w:sz w:val="20"/>
                <w:szCs w:val="20"/>
              </w:rPr>
            </w:pPr>
            <w:r>
              <w:rPr>
                <w:rFonts w:ascii="Times New Roman" w:hAnsi="Times New Roman" w:cs="Times New Roman"/>
                <w:sz w:val="20"/>
                <w:szCs w:val="20"/>
              </w:rPr>
              <w:t xml:space="preserve">Page </w:t>
            </w:r>
            <w:r w:rsidR="008D17EF">
              <w:rPr>
                <w:rFonts w:ascii="Times New Roman" w:hAnsi="Times New Roman" w:cs="Times New Roman"/>
                <w:sz w:val="20"/>
                <w:szCs w:val="20"/>
              </w:rPr>
              <w:t>8</w:t>
            </w:r>
          </w:p>
        </w:tc>
      </w:tr>
      <w:tr w:rsidR="006B71F6" w:rsidRPr="00B21D66" w14:paraId="5D0D27EB" w14:textId="77777777" w:rsidTr="00B21D66">
        <w:tc>
          <w:tcPr>
            <w:tcW w:w="6941" w:type="dxa"/>
          </w:tcPr>
          <w:p w14:paraId="0DCBC3EC" w14:textId="1287472E" w:rsidR="006B71F6" w:rsidRDefault="006B71F6" w:rsidP="008D17EF">
            <w:pPr>
              <w:spacing w:before="120" w:after="120"/>
              <w:ind w:right="4"/>
              <w:rPr>
                <w:rFonts w:ascii="Times New Roman" w:hAnsi="Times New Roman" w:cs="Times New Roman"/>
                <w:b/>
                <w:sz w:val="20"/>
                <w:szCs w:val="20"/>
              </w:rPr>
            </w:pPr>
            <w:r>
              <w:rPr>
                <w:rFonts w:ascii="Times New Roman" w:hAnsi="Times New Roman" w:cs="Times New Roman"/>
                <w:b/>
                <w:sz w:val="20"/>
                <w:szCs w:val="20"/>
              </w:rPr>
              <w:t>Figure S9. Differential promoter methylation</w:t>
            </w:r>
          </w:p>
        </w:tc>
        <w:tc>
          <w:tcPr>
            <w:tcW w:w="2409" w:type="dxa"/>
          </w:tcPr>
          <w:p w14:paraId="5D27DB19" w14:textId="58212FD7" w:rsidR="006B71F6" w:rsidRDefault="006B71F6" w:rsidP="008D17EF">
            <w:pPr>
              <w:tabs>
                <w:tab w:val="left" w:pos="750"/>
              </w:tabs>
              <w:spacing w:before="120" w:after="120"/>
              <w:ind w:right="4"/>
              <w:jc w:val="center"/>
              <w:rPr>
                <w:rFonts w:ascii="Times New Roman" w:hAnsi="Times New Roman" w:cs="Times New Roman"/>
                <w:sz w:val="20"/>
                <w:szCs w:val="20"/>
              </w:rPr>
            </w:pPr>
            <w:r>
              <w:rPr>
                <w:rFonts w:ascii="Times New Roman" w:hAnsi="Times New Roman" w:cs="Times New Roman"/>
                <w:sz w:val="20"/>
                <w:szCs w:val="20"/>
              </w:rPr>
              <w:t>Page 9</w:t>
            </w:r>
          </w:p>
        </w:tc>
      </w:tr>
    </w:tbl>
    <w:p w14:paraId="1B91ABAE" w14:textId="77777777" w:rsidR="000C5B4D" w:rsidRPr="00B21D66" w:rsidRDefault="000C5B4D" w:rsidP="00D27EC4">
      <w:pPr>
        <w:spacing w:line="360" w:lineRule="auto"/>
        <w:ind w:right="4"/>
        <w:jc w:val="center"/>
        <w:rPr>
          <w:rFonts w:ascii="Times New Roman" w:hAnsi="Times New Roman" w:cs="Times New Roman"/>
          <w:b/>
          <w:sz w:val="20"/>
          <w:szCs w:val="20"/>
        </w:rPr>
      </w:pPr>
    </w:p>
    <w:p w14:paraId="3E73F725" w14:textId="77777777" w:rsidR="007F3854" w:rsidRPr="00FF51BD" w:rsidRDefault="007F3854" w:rsidP="00D27EC4">
      <w:pPr>
        <w:spacing w:line="360" w:lineRule="auto"/>
        <w:ind w:right="4"/>
        <w:rPr>
          <w:rFonts w:ascii="Times New Roman" w:hAnsi="Times New Roman" w:cs="Times New Roman"/>
          <w:b/>
          <w:color w:val="002060"/>
          <w:sz w:val="20"/>
          <w:szCs w:val="20"/>
        </w:rPr>
      </w:pPr>
    </w:p>
    <w:p w14:paraId="01DD247B" w14:textId="77777777" w:rsidR="00F619A8" w:rsidRPr="00FF51BD" w:rsidRDefault="00F619A8" w:rsidP="00D27EC4">
      <w:pPr>
        <w:spacing w:line="360" w:lineRule="auto"/>
        <w:ind w:right="4"/>
        <w:rPr>
          <w:rFonts w:ascii="Times New Roman" w:hAnsi="Times New Roman" w:cs="Times New Roman"/>
          <w:sz w:val="20"/>
          <w:szCs w:val="20"/>
        </w:rPr>
      </w:pPr>
      <w:r w:rsidRPr="00FF51BD">
        <w:rPr>
          <w:rFonts w:ascii="Times New Roman" w:hAnsi="Times New Roman" w:cs="Times New Roman"/>
          <w:sz w:val="20"/>
          <w:szCs w:val="20"/>
        </w:rPr>
        <w:br w:type="page"/>
      </w:r>
    </w:p>
    <w:p w14:paraId="171A124C" w14:textId="386CA4A1" w:rsidR="00E557A1" w:rsidRDefault="00E557A1">
      <w:pPr>
        <w:rPr>
          <w:rFonts w:ascii="Times New Roman" w:hAnsi="Times New Roman" w:cs="Times New Roman"/>
          <w:sz w:val="20"/>
          <w:szCs w:val="20"/>
        </w:rPr>
      </w:pPr>
      <w:r w:rsidRPr="00BF31B1">
        <w:rPr>
          <w:rFonts w:ascii="Times New Roman" w:hAnsi="Times New Roman" w:cs="Times New Roman"/>
          <w:noProof/>
          <w:sz w:val="20"/>
          <w:szCs w:val="20"/>
          <w:lang w:val="de-CH" w:eastAsia="de-CH"/>
        </w:rPr>
        <w:lastRenderedPageBreak/>
        <w:drawing>
          <wp:anchor distT="0" distB="0" distL="114300" distR="114300" simplePos="0" relativeHeight="251667456" behindDoc="0" locked="0" layoutInCell="1" allowOverlap="1" wp14:anchorId="0F4E1751" wp14:editId="64FFAD8D">
            <wp:simplePos x="0" y="0"/>
            <wp:positionH relativeFrom="column">
              <wp:posOffset>1511300</wp:posOffset>
            </wp:positionH>
            <wp:positionV relativeFrom="paragraph">
              <wp:posOffset>114300</wp:posOffset>
            </wp:positionV>
            <wp:extent cx="2787650" cy="2660015"/>
            <wp:effectExtent l="0" t="0" r="0" b="698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sh length per month.png"/>
                    <pic:cNvPicPr/>
                  </pic:nvPicPr>
                  <pic:blipFill rotWithShape="1">
                    <a:blip r:embed="rId7">
                      <a:extLst>
                        <a:ext uri="{28A0092B-C50C-407E-A947-70E740481C1C}">
                          <a14:useLocalDpi xmlns:a14="http://schemas.microsoft.com/office/drawing/2010/main" val="0"/>
                        </a:ext>
                      </a:extLst>
                    </a:blip>
                    <a:srcRect r="50302" b="52570"/>
                    <a:stretch/>
                  </pic:blipFill>
                  <pic:spPr bwMode="auto">
                    <a:xfrm>
                      <a:off x="0" y="0"/>
                      <a:ext cx="2787650" cy="26600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7A50400" w14:textId="09D3BA3A" w:rsidR="00E557A1" w:rsidRPr="00B21D66" w:rsidRDefault="00E557A1" w:rsidP="00E557A1">
      <w:pPr>
        <w:autoSpaceDE w:val="0"/>
        <w:autoSpaceDN w:val="0"/>
        <w:adjustRightInd w:val="0"/>
        <w:spacing w:line="360" w:lineRule="auto"/>
        <w:ind w:right="4"/>
        <w:rPr>
          <w:rFonts w:ascii="Times New Roman" w:hAnsi="Times New Roman" w:cs="Times New Roman"/>
          <w:sz w:val="20"/>
          <w:szCs w:val="20"/>
        </w:rPr>
      </w:pPr>
      <w:r>
        <w:rPr>
          <w:rFonts w:ascii="Times New Roman" w:hAnsi="Times New Roman" w:cs="Times New Roman"/>
          <w:b/>
          <w:bCs/>
          <w:sz w:val="20"/>
          <w:szCs w:val="20"/>
        </w:rPr>
        <w:t xml:space="preserve">Figure S1. </w:t>
      </w:r>
      <w:r w:rsidR="000B0D34">
        <w:rPr>
          <w:rFonts w:ascii="Times New Roman" w:hAnsi="Times New Roman" w:cs="Times New Roman"/>
          <w:b/>
          <w:bCs/>
          <w:sz w:val="20"/>
          <w:szCs w:val="20"/>
        </w:rPr>
        <w:t>Most l</w:t>
      </w:r>
      <w:r>
        <w:rPr>
          <w:rFonts w:ascii="Times New Roman" w:hAnsi="Times New Roman" w:cs="Times New Roman"/>
          <w:b/>
          <w:bCs/>
          <w:sz w:val="20"/>
          <w:szCs w:val="20"/>
        </w:rPr>
        <w:t>arge males become territorial in the reproductive season</w:t>
      </w:r>
      <w:r w:rsidRPr="00FF51BD">
        <w:rPr>
          <w:rFonts w:ascii="Times New Roman" w:hAnsi="Times New Roman" w:cs="Times New Roman"/>
          <w:b/>
          <w:bCs/>
          <w:sz w:val="20"/>
          <w:szCs w:val="20"/>
        </w:rPr>
        <w:t xml:space="preserve">. </w:t>
      </w:r>
      <w:r>
        <w:rPr>
          <w:rFonts w:ascii="Times New Roman" w:hAnsi="Times New Roman" w:cs="Times New Roman"/>
          <w:b/>
          <w:bCs/>
          <w:sz w:val="20"/>
          <w:szCs w:val="20"/>
        </w:rPr>
        <w:br/>
      </w:r>
      <w:r>
        <w:rPr>
          <w:rFonts w:ascii="Times New Roman" w:hAnsi="Times New Roman" w:cs="Times New Roman"/>
          <w:sz w:val="20"/>
          <w:szCs w:val="20"/>
        </w:rPr>
        <w:t>Boxplots of male total length by month across the years 2012 to 2018 derived from</w:t>
      </w:r>
      <w:r w:rsidR="000B0D34">
        <w:rPr>
          <w:rFonts w:ascii="Times New Roman" w:hAnsi="Times New Roman" w:cs="Times New Roman"/>
          <w:sz w:val="20"/>
          <w:szCs w:val="20"/>
        </w:rPr>
        <w:t xml:space="preserve"> own unpublished</w:t>
      </w:r>
      <w:r>
        <w:rPr>
          <w:rFonts w:ascii="Times New Roman" w:hAnsi="Times New Roman" w:cs="Times New Roman"/>
          <w:sz w:val="20"/>
          <w:szCs w:val="20"/>
        </w:rPr>
        <w:t xml:space="preserve"> minnow trap catch data. Larger males cannot be caught with minnow traps (which require free ranging behaviour) during the reproductive season, which lasts from late April to August in the study area. They reappear in the minnow trap catch after the reproductive season. This data structure indicates that a substantial proportion of large males occupies a nest and exhibits territorial behaviour during the season.</w:t>
      </w:r>
    </w:p>
    <w:p w14:paraId="323CF090" w14:textId="776B924F" w:rsidR="00E557A1" w:rsidRDefault="00E557A1">
      <w:pPr>
        <w:rPr>
          <w:rFonts w:ascii="Times New Roman" w:hAnsi="Times New Roman" w:cs="Times New Roman"/>
          <w:sz w:val="20"/>
          <w:szCs w:val="20"/>
        </w:rPr>
      </w:pPr>
    </w:p>
    <w:p w14:paraId="30D24B02" w14:textId="344B1D70" w:rsidR="00E557A1" w:rsidRDefault="00E557A1">
      <w:pPr>
        <w:rPr>
          <w:rFonts w:ascii="Times New Roman" w:hAnsi="Times New Roman" w:cs="Times New Roman"/>
          <w:sz w:val="20"/>
          <w:szCs w:val="20"/>
        </w:rPr>
      </w:pPr>
    </w:p>
    <w:p w14:paraId="1BCD3497" w14:textId="6DCBA458" w:rsidR="00E557A1" w:rsidRDefault="00E557A1">
      <w:pPr>
        <w:rPr>
          <w:rFonts w:ascii="Times New Roman" w:hAnsi="Times New Roman" w:cs="Times New Roman"/>
          <w:sz w:val="20"/>
          <w:szCs w:val="20"/>
        </w:rPr>
      </w:pPr>
      <w:r>
        <w:rPr>
          <w:rFonts w:ascii="Times New Roman" w:hAnsi="Times New Roman" w:cs="Times New Roman"/>
          <w:sz w:val="20"/>
          <w:szCs w:val="20"/>
        </w:rPr>
        <w:br w:type="page"/>
      </w:r>
    </w:p>
    <w:p w14:paraId="6B643E83" w14:textId="77777777" w:rsidR="002D37FE" w:rsidRPr="00FF51BD" w:rsidRDefault="002D37FE" w:rsidP="00D27EC4">
      <w:pPr>
        <w:spacing w:line="360" w:lineRule="auto"/>
        <w:ind w:right="4"/>
        <w:rPr>
          <w:rFonts w:ascii="Times New Roman" w:hAnsi="Times New Roman" w:cs="Times New Roman"/>
          <w:sz w:val="20"/>
          <w:szCs w:val="20"/>
        </w:rPr>
      </w:pPr>
    </w:p>
    <w:p w14:paraId="2A673749" w14:textId="77777777" w:rsidR="004018E0" w:rsidRDefault="00332D04" w:rsidP="00D27EC4">
      <w:pPr>
        <w:autoSpaceDE w:val="0"/>
        <w:autoSpaceDN w:val="0"/>
        <w:adjustRightInd w:val="0"/>
        <w:spacing w:line="360" w:lineRule="auto"/>
        <w:ind w:right="4"/>
        <w:rPr>
          <w:rFonts w:ascii="Times New Roman" w:hAnsi="Times New Roman" w:cs="Times New Roman"/>
          <w:b/>
          <w:bCs/>
          <w:sz w:val="20"/>
          <w:szCs w:val="20"/>
        </w:rPr>
      </w:pPr>
      <w:r>
        <w:rPr>
          <w:rFonts w:ascii="Times New Roman" w:hAnsi="Times New Roman" w:cs="Times New Roman"/>
          <w:noProof/>
          <w:sz w:val="20"/>
          <w:szCs w:val="20"/>
          <w:lang w:val="de-CH" w:eastAsia="de-CH"/>
        </w:rPr>
        <w:drawing>
          <wp:inline distT="0" distB="0" distL="0" distR="0" wp14:anchorId="2D59C900" wp14:editId="6880E189">
            <wp:extent cx="5924550" cy="4168444"/>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ampling locations.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38424" cy="4178206"/>
                    </a:xfrm>
                    <a:prstGeom prst="rect">
                      <a:avLst/>
                    </a:prstGeom>
                  </pic:spPr>
                </pic:pic>
              </a:graphicData>
            </a:graphic>
          </wp:inline>
        </w:drawing>
      </w:r>
    </w:p>
    <w:p w14:paraId="54C0BF5D" w14:textId="77777777" w:rsidR="004018E0" w:rsidRDefault="004018E0" w:rsidP="00D27EC4">
      <w:pPr>
        <w:autoSpaceDE w:val="0"/>
        <w:autoSpaceDN w:val="0"/>
        <w:adjustRightInd w:val="0"/>
        <w:spacing w:line="360" w:lineRule="auto"/>
        <w:ind w:right="4"/>
        <w:rPr>
          <w:rFonts w:ascii="Times New Roman" w:hAnsi="Times New Roman" w:cs="Times New Roman"/>
          <w:b/>
          <w:bCs/>
          <w:sz w:val="20"/>
          <w:szCs w:val="20"/>
        </w:rPr>
      </w:pPr>
    </w:p>
    <w:p w14:paraId="017A3672" w14:textId="3EFF2710" w:rsidR="002D37FE" w:rsidRPr="00B21D66" w:rsidRDefault="00D27EC4" w:rsidP="00B21D66">
      <w:pPr>
        <w:autoSpaceDE w:val="0"/>
        <w:autoSpaceDN w:val="0"/>
        <w:adjustRightInd w:val="0"/>
        <w:spacing w:line="360" w:lineRule="auto"/>
        <w:ind w:right="4"/>
        <w:rPr>
          <w:rFonts w:ascii="Times New Roman" w:hAnsi="Times New Roman" w:cs="Times New Roman"/>
          <w:sz w:val="20"/>
          <w:szCs w:val="20"/>
        </w:rPr>
      </w:pPr>
      <w:r>
        <w:rPr>
          <w:rFonts w:ascii="Times New Roman" w:hAnsi="Times New Roman" w:cs="Times New Roman"/>
          <w:b/>
          <w:bCs/>
          <w:sz w:val="20"/>
          <w:szCs w:val="20"/>
        </w:rPr>
        <w:t>Figure S</w:t>
      </w:r>
      <w:r w:rsidR="00E557A1">
        <w:rPr>
          <w:rFonts w:ascii="Times New Roman" w:hAnsi="Times New Roman" w:cs="Times New Roman"/>
          <w:b/>
          <w:bCs/>
          <w:sz w:val="20"/>
          <w:szCs w:val="20"/>
        </w:rPr>
        <w:t>2</w:t>
      </w:r>
      <w:r>
        <w:rPr>
          <w:rFonts w:ascii="Times New Roman" w:hAnsi="Times New Roman" w:cs="Times New Roman"/>
          <w:b/>
          <w:bCs/>
          <w:sz w:val="20"/>
          <w:szCs w:val="20"/>
        </w:rPr>
        <w:t xml:space="preserve">. </w:t>
      </w:r>
      <w:r w:rsidR="004E541C">
        <w:rPr>
          <w:rFonts w:ascii="Times New Roman" w:hAnsi="Times New Roman" w:cs="Times New Roman"/>
          <w:b/>
          <w:bCs/>
          <w:sz w:val="20"/>
          <w:szCs w:val="20"/>
        </w:rPr>
        <w:t>Map of sampling location</w:t>
      </w:r>
      <w:r w:rsidR="002D37FE" w:rsidRPr="00FF51BD">
        <w:rPr>
          <w:rFonts w:ascii="Times New Roman" w:hAnsi="Times New Roman" w:cs="Times New Roman"/>
          <w:b/>
          <w:bCs/>
          <w:sz w:val="20"/>
          <w:szCs w:val="20"/>
        </w:rPr>
        <w:t xml:space="preserve">. </w:t>
      </w:r>
      <w:r>
        <w:rPr>
          <w:rFonts w:ascii="Times New Roman" w:hAnsi="Times New Roman" w:cs="Times New Roman"/>
          <w:b/>
          <w:bCs/>
          <w:sz w:val="20"/>
          <w:szCs w:val="20"/>
        </w:rPr>
        <w:br/>
      </w:r>
      <w:r w:rsidR="004E541C" w:rsidRPr="00B21D66">
        <w:rPr>
          <w:rFonts w:ascii="Times New Roman" w:hAnsi="Times New Roman" w:cs="Times New Roman"/>
          <w:sz w:val="20"/>
          <w:szCs w:val="20"/>
        </w:rPr>
        <w:t>The sampling site</w:t>
      </w:r>
      <w:r w:rsidRPr="00B21D66">
        <w:rPr>
          <w:rFonts w:ascii="Times New Roman" w:hAnsi="Times New Roman" w:cs="Times New Roman"/>
          <w:sz w:val="20"/>
          <w:szCs w:val="20"/>
        </w:rPr>
        <w:t xml:space="preserve"> (red pin)</w:t>
      </w:r>
      <w:r w:rsidR="004E541C" w:rsidRPr="00B21D66">
        <w:rPr>
          <w:rFonts w:ascii="Times New Roman" w:hAnsi="Times New Roman" w:cs="Times New Roman"/>
          <w:sz w:val="20"/>
          <w:szCs w:val="20"/>
        </w:rPr>
        <w:t xml:space="preserve"> is situated in the </w:t>
      </w:r>
      <w:r w:rsidR="00B21D66">
        <w:rPr>
          <w:rFonts w:ascii="Times New Roman" w:hAnsi="Times New Roman" w:cs="Times New Roman"/>
          <w:sz w:val="20"/>
          <w:szCs w:val="20"/>
        </w:rPr>
        <w:t>river Rhine</w:t>
      </w:r>
      <w:r w:rsidR="004E541C" w:rsidRPr="00B21D66">
        <w:rPr>
          <w:rFonts w:ascii="Times New Roman" w:hAnsi="Times New Roman" w:cs="Times New Roman"/>
          <w:sz w:val="20"/>
          <w:szCs w:val="20"/>
        </w:rPr>
        <w:t xml:space="preserve"> in Basel, Switzerland</w:t>
      </w:r>
      <w:r w:rsidRPr="00B21D66">
        <w:rPr>
          <w:rFonts w:ascii="Times New Roman" w:hAnsi="Times New Roman" w:cs="Times New Roman"/>
          <w:sz w:val="20"/>
          <w:szCs w:val="20"/>
        </w:rPr>
        <w:t>.</w:t>
      </w:r>
      <w:r w:rsidR="004E541C" w:rsidRPr="00B21D66">
        <w:rPr>
          <w:rFonts w:ascii="Times New Roman" w:hAnsi="Times New Roman" w:cs="Times New Roman"/>
          <w:sz w:val="20"/>
          <w:szCs w:val="20"/>
        </w:rPr>
        <w:t xml:space="preserve"> </w:t>
      </w:r>
      <w:r w:rsidR="00B21D66">
        <w:rPr>
          <w:rFonts w:ascii="Times New Roman" w:hAnsi="Times New Roman" w:cs="Times New Roman"/>
          <w:sz w:val="20"/>
          <w:szCs w:val="20"/>
        </w:rPr>
        <w:t>The Rhine</w:t>
      </w:r>
      <w:r w:rsidR="00B21D66" w:rsidRPr="00167AF1">
        <w:rPr>
          <w:rFonts w:ascii="Times New Roman" w:hAnsi="Times New Roman" w:cs="Times New Roman"/>
          <w:sz w:val="20"/>
          <w:szCs w:val="20"/>
        </w:rPr>
        <w:t xml:space="preserve"> is the longest European river connecting Switzerland, Germany, Lichtenstein, France and the Netherlands and </w:t>
      </w:r>
      <w:r w:rsidR="00B21D66">
        <w:rPr>
          <w:rFonts w:ascii="Times New Roman" w:hAnsi="Times New Roman" w:cs="Times New Roman"/>
          <w:sz w:val="20"/>
          <w:szCs w:val="20"/>
        </w:rPr>
        <w:t xml:space="preserve">a key transport and trade route in Europe. </w:t>
      </w:r>
      <w:r w:rsidR="00167AF1">
        <w:rPr>
          <w:rFonts w:ascii="Times New Roman" w:hAnsi="Times New Roman" w:cs="Times New Roman"/>
          <w:sz w:val="20"/>
          <w:szCs w:val="20"/>
        </w:rPr>
        <w:t>The left small map represents the country Switzerland</w:t>
      </w:r>
      <w:r w:rsidR="00B21D66">
        <w:rPr>
          <w:rFonts w:ascii="Times New Roman" w:hAnsi="Times New Roman" w:cs="Times New Roman"/>
          <w:sz w:val="20"/>
          <w:szCs w:val="20"/>
        </w:rPr>
        <w:t xml:space="preserve">. </w:t>
      </w:r>
      <w:r w:rsidR="00167AF1">
        <w:rPr>
          <w:rFonts w:ascii="Times New Roman" w:hAnsi="Times New Roman" w:cs="Times New Roman"/>
          <w:sz w:val="20"/>
          <w:szCs w:val="20"/>
        </w:rPr>
        <w:t xml:space="preserve">The background map and the right map are closeup perspectives of the harbour Kleinhuningen in Basel </w:t>
      </w:r>
      <w:r w:rsidR="00B21D66">
        <w:rPr>
          <w:rFonts w:ascii="Times New Roman" w:hAnsi="Times New Roman" w:cs="Times New Roman"/>
          <w:sz w:val="20"/>
          <w:szCs w:val="20"/>
        </w:rPr>
        <w:t>and indicate</w:t>
      </w:r>
      <w:r w:rsidR="00167AF1">
        <w:rPr>
          <w:rFonts w:ascii="Times New Roman" w:hAnsi="Times New Roman" w:cs="Times New Roman"/>
          <w:sz w:val="20"/>
          <w:szCs w:val="20"/>
        </w:rPr>
        <w:t xml:space="preserve"> the exact position where male gob</w:t>
      </w:r>
      <w:r w:rsidR="007C1AD4">
        <w:rPr>
          <w:rFonts w:ascii="Times New Roman" w:hAnsi="Times New Roman" w:cs="Times New Roman"/>
          <w:sz w:val="20"/>
          <w:szCs w:val="20"/>
        </w:rPr>
        <w:t>ies</w:t>
      </w:r>
      <w:r w:rsidR="00167AF1">
        <w:rPr>
          <w:rFonts w:ascii="Times New Roman" w:hAnsi="Times New Roman" w:cs="Times New Roman"/>
          <w:sz w:val="20"/>
          <w:szCs w:val="20"/>
        </w:rPr>
        <w:t xml:space="preserve"> were </w:t>
      </w:r>
      <w:r w:rsidR="009223B9">
        <w:rPr>
          <w:rFonts w:ascii="Times New Roman" w:hAnsi="Times New Roman" w:cs="Times New Roman"/>
          <w:sz w:val="20"/>
          <w:szCs w:val="20"/>
        </w:rPr>
        <w:t xml:space="preserve">trapped </w:t>
      </w:r>
      <w:r w:rsidR="00167AF1">
        <w:rPr>
          <w:rFonts w:ascii="Times New Roman" w:hAnsi="Times New Roman" w:cs="Times New Roman"/>
          <w:sz w:val="20"/>
          <w:szCs w:val="20"/>
        </w:rPr>
        <w:t>for investigation.</w:t>
      </w:r>
      <w:r w:rsidR="00B21D66" w:rsidRPr="00B21D66">
        <w:rPr>
          <w:rFonts w:ascii="Times New Roman" w:hAnsi="Times New Roman" w:cs="Times New Roman"/>
          <w:sz w:val="20"/>
          <w:szCs w:val="20"/>
        </w:rPr>
        <w:t xml:space="preserve"> M</w:t>
      </w:r>
      <w:r w:rsidR="00B21D66">
        <w:rPr>
          <w:rFonts w:ascii="Times New Roman" w:hAnsi="Times New Roman" w:cs="Times New Roman"/>
          <w:sz w:val="20"/>
          <w:szCs w:val="20"/>
        </w:rPr>
        <w:t>aps are downloaded from the public database SchweizM</w:t>
      </w:r>
      <w:r w:rsidR="00B21D66" w:rsidRPr="00FF51BD">
        <w:rPr>
          <w:rFonts w:ascii="Times New Roman" w:hAnsi="Times New Roman" w:cs="Times New Roman"/>
          <w:sz w:val="20"/>
          <w:szCs w:val="20"/>
        </w:rPr>
        <w:t>obil (</w:t>
      </w:r>
      <w:hyperlink r:id="rId9" w:history="1">
        <w:r w:rsidR="00B21D66" w:rsidRPr="00B21D66">
          <w:rPr>
            <w:rFonts w:ascii="Times New Roman" w:hAnsi="Times New Roman" w:cs="Times New Roman"/>
            <w:sz w:val="20"/>
            <w:szCs w:val="20"/>
          </w:rPr>
          <w:t>http://www.schweizmobil.ch</w:t>
        </w:r>
      </w:hyperlink>
      <w:r w:rsidR="00B21D66" w:rsidRPr="00FF51BD">
        <w:rPr>
          <w:rFonts w:ascii="Times New Roman" w:hAnsi="Times New Roman" w:cs="Times New Roman"/>
          <w:sz w:val="20"/>
          <w:szCs w:val="20"/>
        </w:rPr>
        <w:t>).</w:t>
      </w:r>
    </w:p>
    <w:p w14:paraId="488756DB" w14:textId="77777777" w:rsidR="00F619A8" w:rsidRPr="0082689C" w:rsidRDefault="00F619A8" w:rsidP="00B21D66">
      <w:pPr>
        <w:autoSpaceDE w:val="0"/>
        <w:autoSpaceDN w:val="0"/>
        <w:adjustRightInd w:val="0"/>
        <w:spacing w:line="360" w:lineRule="auto"/>
        <w:ind w:right="4"/>
        <w:rPr>
          <w:rFonts w:ascii="Times New Roman" w:hAnsi="Times New Roman" w:cs="Times New Roman"/>
          <w:sz w:val="20"/>
          <w:szCs w:val="20"/>
        </w:rPr>
      </w:pPr>
    </w:p>
    <w:p w14:paraId="0B1BE62E" w14:textId="77777777" w:rsidR="00F619A8" w:rsidRPr="00FF51BD" w:rsidRDefault="00F619A8" w:rsidP="00D27EC4">
      <w:pPr>
        <w:spacing w:line="360" w:lineRule="auto"/>
        <w:ind w:right="4"/>
        <w:rPr>
          <w:rFonts w:ascii="Times New Roman" w:hAnsi="Times New Roman" w:cs="Times New Roman"/>
          <w:noProof/>
          <w:sz w:val="20"/>
          <w:szCs w:val="20"/>
          <w:lang w:eastAsia="de-CH"/>
        </w:rPr>
      </w:pPr>
    </w:p>
    <w:p w14:paraId="485A30C0" w14:textId="77777777" w:rsidR="004018E0" w:rsidRDefault="004018E0" w:rsidP="00D27EC4">
      <w:pPr>
        <w:autoSpaceDE w:val="0"/>
        <w:autoSpaceDN w:val="0"/>
        <w:adjustRightInd w:val="0"/>
        <w:spacing w:line="360" w:lineRule="auto"/>
        <w:ind w:right="4"/>
        <w:rPr>
          <w:rFonts w:ascii="Times New Roman" w:hAnsi="Times New Roman" w:cs="Times New Roman"/>
          <w:b/>
          <w:bCs/>
          <w:sz w:val="20"/>
          <w:szCs w:val="20"/>
        </w:rPr>
      </w:pPr>
    </w:p>
    <w:p w14:paraId="470D1EE0" w14:textId="77777777" w:rsidR="004018E0" w:rsidRDefault="004018E0" w:rsidP="00D27EC4">
      <w:pPr>
        <w:autoSpaceDE w:val="0"/>
        <w:autoSpaceDN w:val="0"/>
        <w:adjustRightInd w:val="0"/>
        <w:spacing w:line="360" w:lineRule="auto"/>
        <w:ind w:right="4"/>
        <w:rPr>
          <w:rFonts w:ascii="Times New Roman" w:hAnsi="Times New Roman" w:cs="Times New Roman"/>
          <w:b/>
          <w:bCs/>
          <w:sz w:val="20"/>
          <w:szCs w:val="20"/>
        </w:rPr>
      </w:pPr>
    </w:p>
    <w:p w14:paraId="5D664B25" w14:textId="77777777" w:rsidR="004018E0" w:rsidRDefault="004018E0" w:rsidP="00D27EC4">
      <w:pPr>
        <w:autoSpaceDE w:val="0"/>
        <w:autoSpaceDN w:val="0"/>
        <w:adjustRightInd w:val="0"/>
        <w:spacing w:line="360" w:lineRule="auto"/>
        <w:ind w:right="4"/>
        <w:rPr>
          <w:rFonts w:ascii="Times New Roman" w:hAnsi="Times New Roman" w:cs="Times New Roman"/>
          <w:b/>
          <w:bCs/>
          <w:sz w:val="20"/>
          <w:szCs w:val="20"/>
        </w:rPr>
      </w:pPr>
    </w:p>
    <w:p w14:paraId="385DA721" w14:textId="77777777" w:rsidR="004018E0" w:rsidRDefault="004018E0" w:rsidP="00D27EC4">
      <w:pPr>
        <w:autoSpaceDE w:val="0"/>
        <w:autoSpaceDN w:val="0"/>
        <w:adjustRightInd w:val="0"/>
        <w:spacing w:line="360" w:lineRule="auto"/>
        <w:ind w:right="4"/>
        <w:rPr>
          <w:rFonts w:ascii="Times New Roman" w:hAnsi="Times New Roman" w:cs="Times New Roman"/>
          <w:b/>
          <w:bCs/>
          <w:sz w:val="20"/>
          <w:szCs w:val="20"/>
        </w:rPr>
      </w:pPr>
    </w:p>
    <w:p w14:paraId="7BE16AE9" w14:textId="77777777" w:rsidR="004018E0" w:rsidRDefault="004018E0" w:rsidP="00D27EC4">
      <w:pPr>
        <w:ind w:right="4"/>
        <w:rPr>
          <w:rFonts w:ascii="Times New Roman" w:hAnsi="Times New Roman" w:cs="Times New Roman"/>
          <w:b/>
          <w:bCs/>
          <w:sz w:val="20"/>
          <w:szCs w:val="20"/>
        </w:rPr>
      </w:pPr>
      <w:r>
        <w:rPr>
          <w:rFonts w:ascii="Times New Roman" w:hAnsi="Times New Roman" w:cs="Times New Roman"/>
          <w:b/>
          <w:bCs/>
          <w:sz w:val="20"/>
          <w:szCs w:val="20"/>
        </w:rPr>
        <w:br w:type="page"/>
      </w:r>
    </w:p>
    <w:p w14:paraId="11CF6941" w14:textId="77777777" w:rsidR="004018E0" w:rsidRDefault="004018E0" w:rsidP="00D27EC4">
      <w:pPr>
        <w:autoSpaceDE w:val="0"/>
        <w:autoSpaceDN w:val="0"/>
        <w:adjustRightInd w:val="0"/>
        <w:spacing w:line="360" w:lineRule="auto"/>
        <w:ind w:right="4"/>
        <w:rPr>
          <w:rFonts w:ascii="Times New Roman" w:hAnsi="Times New Roman" w:cs="Times New Roman"/>
          <w:b/>
          <w:bCs/>
          <w:sz w:val="20"/>
          <w:szCs w:val="20"/>
        </w:rPr>
      </w:pPr>
    </w:p>
    <w:p w14:paraId="5D0598C9" w14:textId="77777777" w:rsidR="004018E0" w:rsidRDefault="004018E0" w:rsidP="00D27EC4">
      <w:pPr>
        <w:autoSpaceDE w:val="0"/>
        <w:autoSpaceDN w:val="0"/>
        <w:adjustRightInd w:val="0"/>
        <w:spacing w:line="360" w:lineRule="auto"/>
        <w:ind w:right="4"/>
        <w:rPr>
          <w:rFonts w:ascii="Times New Roman" w:hAnsi="Times New Roman" w:cs="Times New Roman"/>
          <w:b/>
          <w:bCs/>
          <w:sz w:val="20"/>
          <w:szCs w:val="20"/>
        </w:rPr>
      </w:pPr>
    </w:p>
    <w:p w14:paraId="3AC33D5F" w14:textId="77777777" w:rsidR="004018E0" w:rsidRDefault="004018E0" w:rsidP="00D27EC4">
      <w:pPr>
        <w:autoSpaceDE w:val="0"/>
        <w:autoSpaceDN w:val="0"/>
        <w:adjustRightInd w:val="0"/>
        <w:spacing w:line="360" w:lineRule="auto"/>
        <w:ind w:right="4"/>
        <w:rPr>
          <w:rFonts w:ascii="Times New Roman" w:hAnsi="Times New Roman" w:cs="Times New Roman"/>
          <w:b/>
          <w:bCs/>
          <w:sz w:val="20"/>
          <w:szCs w:val="20"/>
        </w:rPr>
      </w:pPr>
      <w:r w:rsidRPr="00FF51BD">
        <w:rPr>
          <w:rFonts w:ascii="Times New Roman" w:hAnsi="Times New Roman" w:cs="Times New Roman"/>
          <w:noProof/>
          <w:sz w:val="20"/>
          <w:szCs w:val="20"/>
          <w:lang w:val="de-CH" w:eastAsia="de-CH"/>
        </w:rPr>
        <w:drawing>
          <wp:anchor distT="0" distB="0" distL="114300" distR="114300" simplePos="0" relativeHeight="251663360" behindDoc="0" locked="0" layoutInCell="1" allowOverlap="1" wp14:anchorId="33592B1F" wp14:editId="668D1CDF">
            <wp:simplePos x="0" y="0"/>
            <wp:positionH relativeFrom="column">
              <wp:posOffset>0</wp:posOffset>
            </wp:positionH>
            <wp:positionV relativeFrom="paragraph">
              <wp:posOffset>219075</wp:posOffset>
            </wp:positionV>
            <wp:extent cx="5943600" cy="4733925"/>
            <wp:effectExtent l="0" t="0" r="0" b="9525"/>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lum contrast="20000"/>
                      <a:extLst>
                        <a:ext uri="{28A0092B-C50C-407E-A947-70E740481C1C}">
                          <a14:useLocalDpi xmlns:a14="http://schemas.microsoft.com/office/drawing/2010/main" val="0"/>
                        </a:ext>
                      </a:extLst>
                    </a:blip>
                    <a:srcRect b="1166"/>
                    <a:stretch/>
                  </pic:blipFill>
                  <pic:spPr bwMode="auto">
                    <a:xfrm>
                      <a:off x="0" y="0"/>
                      <a:ext cx="5943600" cy="473392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6F1643FE" w14:textId="77777777" w:rsidR="004018E0" w:rsidRDefault="004018E0" w:rsidP="00D27EC4">
      <w:pPr>
        <w:autoSpaceDE w:val="0"/>
        <w:autoSpaceDN w:val="0"/>
        <w:adjustRightInd w:val="0"/>
        <w:spacing w:line="360" w:lineRule="auto"/>
        <w:ind w:right="4"/>
        <w:rPr>
          <w:rFonts w:ascii="Times New Roman" w:hAnsi="Times New Roman" w:cs="Times New Roman"/>
          <w:b/>
          <w:bCs/>
          <w:sz w:val="20"/>
          <w:szCs w:val="20"/>
        </w:rPr>
      </w:pPr>
    </w:p>
    <w:p w14:paraId="7C7883D4" w14:textId="120BEAE2" w:rsidR="00E64FBD" w:rsidRDefault="00E64FBD" w:rsidP="00D27EC4">
      <w:pPr>
        <w:autoSpaceDE w:val="0"/>
        <w:autoSpaceDN w:val="0"/>
        <w:adjustRightInd w:val="0"/>
        <w:spacing w:line="360" w:lineRule="auto"/>
        <w:ind w:right="4"/>
        <w:rPr>
          <w:rFonts w:ascii="Times New Roman" w:hAnsi="Times New Roman" w:cs="Times New Roman"/>
          <w:sz w:val="20"/>
          <w:szCs w:val="20"/>
        </w:rPr>
      </w:pPr>
      <w:r>
        <w:rPr>
          <w:rFonts w:ascii="Times New Roman" w:hAnsi="Times New Roman" w:cs="Times New Roman"/>
          <w:b/>
          <w:bCs/>
          <w:sz w:val="20"/>
          <w:szCs w:val="20"/>
        </w:rPr>
        <w:t>Figure S</w:t>
      </w:r>
      <w:r w:rsidR="00E557A1">
        <w:rPr>
          <w:rFonts w:ascii="Times New Roman" w:hAnsi="Times New Roman" w:cs="Times New Roman"/>
          <w:b/>
          <w:bCs/>
          <w:sz w:val="20"/>
          <w:szCs w:val="20"/>
        </w:rPr>
        <w:t>3</w:t>
      </w:r>
      <w:r>
        <w:rPr>
          <w:rFonts w:ascii="Times New Roman" w:hAnsi="Times New Roman" w:cs="Times New Roman"/>
          <w:b/>
          <w:bCs/>
          <w:sz w:val="20"/>
          <w:szCs w:val="20"/>
        </w:rPr>
        <w:t xml:space="preserve">. </w:t>
      </w:r>
      <w:r w:rsidR="00C3127C">
        <w:rPr>
          <w:rFonts w:ascii="Times New Roman" w:hAnsi="Times New Roman" w:cs="Times New Roman"/>
          <w:b/>
          <w:bCs/>
          <w:sz w:val="20"/>
          <w:szCs w:val="20"/>
        </w:rPr>
        <w:t>Minnow traps and Spawning traps</w:t>
      </w:r>
      <w:r w:rsidR="00F619A8" w:rsidRPr="00FF51BD">
        <w:rPr>
          <w:rFonts w:ascii="Times New Roman" w:hAnsi="Times New Roman" w:cs="Times New Roman"/>
          <w:sz w:val="20"/>
          <w:szCs w:val="20"/>
        </w:rPr>
        <w:t xml:space="preserve">. </w:t>
      </w:r>
    </w:p>
    <w:p w14:paraId="443B6959" w14:textId="32728CDF" w:rsidR="005B4554" w:rsidRPr="00FF51BD" w:rsidRDefault="00641AB2" w:rsidP="00D27EC4">
      <w:pPr>
        <w:autoSpaceDE w:val="0"/>
        <w:autoSpaceDN w:val="0"/>
        <w:adjustRightInd w:val="0"/>
        <w:spacing w:line="360" w:lineRule="auto"/>
        <w:ind w:right="4"/>
        <w:rPr>
          <w:rFonts w:ascii="Times New Roman" w:hAnsi="Times New Roman" w:cs="Times New Roman"/>
          <w:sz w:val="20"/>
          <w:szCs w:val="20"/>
        </w:rPr>
      </w:pPr>
      <w:r>
        <w:rPr>
          <w:rFonts w:ascii="Times New Roman" w:hAnsi="Times New Roman" w:cs="Times New Roman"/>
          <w:sz w:val="20"/>
          <w:szCs w:val="20"/>
        </w:rPr>
        <w:t xml:space="preserve">Non-territorial and indeterminate </w:t>
      </w:r>
      <w:r w:rsidR="000F6A22">
        <w:rPr>
          <w:rFonts w:ascii="Times New Roman" w:hAnsi="Times New Roman" w:cs="Times New Roman"/>
          <w:sz w:val="20"/>
          <w:szCs w:val="20"/>
        </w:rPr>
        <w:t xml:space="preserve">round </w:t>
      </w:r>
      <w:r>
        <w:rPr>
          <w:rFonts w:ascii="Times New Roman" w:hAnsi="Times New Roman" w:cs="Times New Roman"/>
          <w:sz w:val="20"/>
          <w:szCs w:val="20"/>
        </w:rPr>
        <w:t xml:space="preserve">goby males were trapped using </w:t>
      </w:r>
      <w:r w:rsidR="00C3127C">
        <w:rPr>
          <w:rFonts w:ascii="Times New Roman" w:hAnsi="Times New Roman" w:cs="Times New Roman"/>
          <w:sz w:val="20"/>
          <w:szCs w:val="20"/>
        </w:rPr>
        <w:t>m</w:t>
      </w:r>
      <w:r w:rsidR="009223B9" w:rsidRPr="00FF51BD">
        <w:rPr>
          <w:rFonts w:ascii="Times New Roman" w:hAnsi="Times New Roman" w:cs="Times New Roman"/>
          <w:sz w:val="20"/>
          <w:szCs w:val="20"/>
        </w:rPr>
        <w:t>innow trap</w:t>
      </w:r>
      <w:r w:rsidR="009223B9">
        <w:rPr>
          <w:rFonts w:ascii="Times New Roman" w:hAnsi="Times New Roman" w:cs="Times New Roman"/>
          <w:sz w:val="20"/>
          <w:szCs w:val="20"/>
        </w:rPr>
        <w:t xml:space="preserve">s </w:t>
      </w:r>
      <w:r w:rsidR="00C3127C">
        <w:rPr>
          <w:rFonts w:ascii="Times New Roman" w:hAnsi="Times New Roman" w:cs="Times New Roman"/>
          <w:sz w:val="20"/>
          <w:szCs w:val="20"/>
        </w:rPr>
        <w:t>(</w:t>
      </w:r>
      <w:r>
        <w:rPr>
          <w:rFonts w:ascii="Times New Roman" w:hAnsi="Times New Roman" w:cs="Times New Roman"/>
          <w:sz w:val="20"/>
          <w:szCs w:val="20"/>
        </w:rPr>
        <w:t>A) and B)</w:t>
      </w:r>
      <w:r w:rsidR="00C3127C">
        <w:rPr>
          <w:rFonts w:ascii="Times New Roman" w:hAnsi="Times New Roman" w:cs="Times New Roman"/>
          <w:sz w:val="20"/>
          <w:szCs w:val="20"/>
        </w:rPr>
        <w:t>)</w:t>
      </w:r>
      <w:r>
        <w:rPr>
          <w:rFonts w:ascii="Times New Roman" w:hAnsi="Times New Roman" w:cs="Times New Roman"/>
          <w:sz w:val="20"/>
          <w:szCs w:val="20"/>
        </w:rPr>
        <w:t xml:space="preserve"> connected to </w:t>
      </w:r>
      <w:r w:rsidR="00F619A8" w:rsidRPr="00FF51BD">
        <w:rPr>
          <w:rFonts w:ascii="Times New Roman" w:hAnsi="Times New Roman" w:cs="Times New Roman"/>
          <w:sz w:val="20"/>
          <w:szCs w:val="20"/>
        </w:rPr>
        <w:t>a)</w:t>
      </w:r>
      <w:r w:rsidR="00BC5B79">
        <w:rPr>
          <w:rFonts w:ascii="Times New Roman" w:hAnsi="Times New Roman" w:cs="Times New Roman"/>
          <w:sz w:val="20"/>
          <w:szCs w:val="20"/>
        </w:rPr>
        <w:t xml:space="preserve"> </w:t>
      </w:r>
      <w:r>
        <w:rPr>
          <w:rFonts w:ascii="Times New Roman" w:hAnsi="Times New Roman" w:cs="Times New Roman"/>
          <w:sz w:val="20"/>
          <w:szCs w:val="20"/>
        </w:rPr>
        <w:t>a string for moving the trap.</w:t>
      </w:r>
      <w:r w:rsidR="00F619A8" w:rsidRPr="00FF51BD">
        <w:rPr>
          <w:rFonts w:ascii="Times New Roman" w:hAnsi="Times New Roman" w:cs="Times New Roman"/>
          <w:sz w:val="20"/>
          <w:szCs w:val="20"/>
        </w:rPr>
        <w:t xml:space="preserve"> The trap contains </w:t>
      </w:r>
      <w:r>
        <w:rPr>
          <w:rFonts w:ascii="Times New Roman" w:hAnsi="Times New Roman" w:cs="Times New Roman"/>
          <w:sz w:val="20"/>
          <w:szCs w:val="20"/>
        </w:rPr>
        <w:t xml:space="preserve">b) </w:t>
      </w:r>
      <w:r w:rsidRPr="00FF51BD">
        <w:rPr>
          <w:rFonts w:ascii="Times New Roman" w:hAnsi="Times New Roman" w:cs="Times New Roman"/>
          <w:sz w:val="20"/>
          <w:szCs w:val="20"/>
        </w:rPr>
        <w:t xml:space="preserve">a tea strainer to hold </w:t>
      </w:r>
      <w:r>
        <w:rPr>
          <w:rFonts w:ascii="Times New Roman" w:hAnsi="Times New Roman" w:cs="Times New Roman"/>
          <w:sz w:val="20"/>
          <w:szCs w:val="20"/>
        </w:rPr>
        <w:t>frolic dog food as</w:t>
      </w:r>
      <w:r w:rsidRPr="00FF51BD">
        <w:rPr>
          <w:rFonts w:ascii="Times New Roman" w:hAnsi="Times New Roman" w:cs="Times New Roman"/>
          <w:sz w:val="20"/>
          <w:szCs w:val="20"/>
        </w:rPr>
        <w:t xml:space="preserve"> bait</w:t>
      </w:r>
      <w:r>
        <w:rPr>
          <w:rFonts w:ascii="Times New Roman" w:hAnsi="Times New Roman" w:cs="Times New Roman"/>
          <w:sz w:val="20"/>
          <w:szCs w:val="20"/>
        </w:rPr>
        <w:t xml:space="preserve"> and </w:t>
      </w:r>
      <w:r w:rsidR="009223B9">
        <w:rPr>
          <w:rFonts w:ascii="Times New Roman" w:hAnsi="Times New Roman" w:cs="Times New Roman"/>
          <w:sz w:val="20"/>
          <w:szCs w:val="20"/>
        </w:rPr>
        <w:t xml:space="preserve">c) </w:t>
      </w:r>
      <w:r w:rsidR="00F619A8" w:rsidRPr="00FF51BD">
        <w:rPr>
          <w:rFonts w:ascii="Times New Roman" w:hAnsi="Times New Roman" w:cs="Times New Roman"/>
          <w:sz w:val="20"/>
          <w:szCs w:val="20"/>
        </w:rPr>
        <w:t xml:space="preserve">a rock to </w:t>
      </w:r>
      <w:r w:rsidR="005F3D59">
        <w:rPr>
          <w:rFonts w:ascii="Times New Roman" w:hAnsi="Times New Roman" w:cs="Times New Roman"/>
          <w:sz w:val="20"/>
          <w:szCs w:val="20"/>
        </w:rPr>
        <w:t>weight</w:t>
      </w:r>
      <w:r w:rsidR="00F619A8" w:rsidRPr="00FF51BD">
        <w:rPr>
          <w:rFonts w:ascii="Times New Roman" w:hAnsi="Times New Roman" w:cs="Times New Roman"/>
          <w:sz w:val="20"/>
          <w:szCs w:val="20"/>
        </w:rPr>
        <w:t xml:space="preserve"> and stabilize the trap</w:t>
      </w:r>
      <w:r>
        <w:rPr>
          <w:rFonts w:ascii="Times New Roman" w:hAnsi="Times New Roman" w:cs="Times New Roman"/>
          <w:sz w:val="20"/>
          <w:szCs w:val="20"/>
        </w:rPr>
        <w:t xml:space="preserve">. </w:t>
      </w:r>
      <w:r w:rsidR="00F619A8" w:rsidRPr="00FF51BD">
        <w:rPr>
          <w:rFonts w:ascii="Times New Roman" w:hAnsi="Times New Roman" w:cs="Times New Roman"/>
          <w:sz w:val="20"/>
          <w:szCs w:val="20"/>
        </w:rPr>
        <w:t>Spawning trap</w:t>
      </w:r>
      <w:r>
        <w:rPr>
          <w:rFonts w:ascii="Times New Roman" w:hAnsi="Times New Roman" w:cs="Times New Roman"/>
          <w:sz w:val="20"/>
          <w:szCs w:val="20"/>
        </w:rPr>
        <w:t xml:space="preserve">s </w:t>
      </w:r>
      <w:r w:rsidR="00C3127C">
        <w:rPr>
          <w:rFonts w:ascii="Times New Roman" w:hAnsi="Times New Roman" w:cs="Times New Roman"/>
          <w:sz w:val="20"/>
          <w:szCs w:val="20"/>
        </w:rPr>
        <w:t>(C</w:t>
      </w:r>
      <w:r w:rsidR="00C3127C" w:rsidRPr="00FF51BD">
        <w:rPr>
          <w:rFonts w:ascii="Times New Roman" w:hAnsi="Times New Roman" w:cs="Times New Roman"/>
          <w:sz w:val="20"/>
          <w:szCs w:val="20"/>
        </w:rPr>
        <w:t>)</w:t>
      </w:r>
      <w:r w:rsidR="00C3127C">
        <w:rPr>
          <w:rFonts w:ascii="Times New Roman" w:hAnsi="Times New Roman" w:cs="Times New Roman"/>
          <w:sz w:val="20"/>
          <w:szCs w:val="20"/>
        </w:rPr>
        <w:t xml:space="preserve"> and D)) </w:t>
      </w:r>
      <w:r>
        <w:rPr>
          <w:rFonts w:ascii="Times New Roman" w:hAnsi="Times New Roman" w:cs="Times New Roman"/>
          <w:sz w:val="20"/>
          <w:szCs w:val="20"/>
        </w:rPr>
        <w:t>were</w:t>
      </w:r>
      <w:r w:rsidR="004E541C">
        <w:rPr>
          <w:rFonts w:ascii="Times New Roman" w:hAnsi="Times New Roman" w:cs="Times New Roman"/>
          <w:sz w:val="20"/>
          <w:szCs w:val="20"/>
        </w:rPr>
        <w:t xml:space="preserve"> used to sample territorial males</w:t>
      </w:r>
      <w:r w:rsidR="00F619A8" w:rsidRPr="00FF51BD">
        <w:rPr>
          <w:rFonts w:ascii="Times New Roman" w:hAnsi="Times New Roman" w:cs="Times New Roman"/>
          <w:sz w:val="20"/>
          <w:szCs w:val="20"/>
        </w:rPr>
        <w:t xml:space="preserve">. </w:t>
      </w:r>
      <w:r w:rsidR="004E541C" w:rsidRPr="004E541C">
        <w:rPr>
          <w:rFonts w:ascii="Times New Roman" w:hAnsi="Times New Roman" w:cs="Times New Roman"/>
          <w:sz w:val="20"/>
          <w:szCs w:val="20"/>
        </w:rPr>
        <w:t xml:space="preserve">The trap consists of a bicycle basket </w:t>
      </w:r>
      <w:r>
        <w:rPr>
          <w:rFonts w:ascii="Times New Roman" w:hAnsi="Times New Roman" w:cs="Times New Roman"/>
          <w:sz w:val="20"/>
          <w:szCs w:val="20"/>
        </w:rPr>
        <w:t xml:space="preserve">(17 cm x 37 cm x 18 cm) </w:t>
      </w:r>
      <w:r w:rsidR="004E541C" w:rsidRPr="004E541C">
        <w:rPr>
          <w:rFonts w:ascii="Times New Roman" w:hAnsi="Times New Roman" w:cs="Times New Roman"/>
          <w:sz w:val="20"/>
          <w:szCs w:val="20"/>
        </w:rPr>
        <w:t xml:space="preserve">fitted with </w:t>
      </w:r>
      <w:r>
        <w:rPr>
          <w:rFonts w:ascii="Times New Roman" w:hAnsi="Times New Roman" w:cs="Times New Roman"/>
          <w:sz w:val="20"/>
          <w:szCs w:val="20"/>
        </w:rPr>
        <w:t xml:space="preserve">d) </w:t>
      </w:r>
      <w:r w:rsidR="004E541C" w:rsidRPr="004E541C">
        <w:rPr>
          <w:rFonts w:ascii="Times New Roman" w:hAnsi="Times New Roman" w:cs="Times New Roman"/>
          <w:sz w:val="20"/>
          <w:szCs w:val="20"/>
        </w:rPr>
        <w:t xml:space="preserve">hinged </w:t>
      </w:r>
      <w:r>
        <w:rPr>
          <w:rFonts w:ascii="Times New Roman" w:hAnsi="Times New Roman" w:cs="Times New Roman"/>
          <w:sz w:val="20"/>
          <w:szCs w:val="20"/>
        </w:rPr>
        <w:t xml:space="preserve">e) </w:t>
      </w:r>
      <w:r w:rsidR="004E541C" w:rsidRPr="004E541C">
        <w:rPr>
          <w:rFonts w:ascii="Times New Roman" w:hAnsi="Times New Roman" w:cs="Times New Roman"/>
          <w:sz w:val="20"/>
          <w:szCs w:val="20"/>
        </w:rPr>
        <w:t>PVC tubes and covered with a net</w:t>
      </w:r>
      <w:r w:rsidR="00F619A8" w:rsidRPr="00FF51BD">
        <w:rPr>
          <w:rFonts w:ascii="Times New Roman" w:hAnsi="Times New Roman" w:cs="Times New Roman"/>
          <w:sz w:val="20"/>
          <w:szCs w:val="20"/>
        </w:rPr>
        <w:t xml:space="preserve">. </w:t>
      </w:r>
      <w:r>
        <w:rPr>
          <w:rFonts w:ascii="Times New Roman" w:hAnsi="Times New Roman" w:cs="Times New Roman"/>
          <w:sz w:val="20"/>
          <w:szCs w:val="20"/>
        </w:rPr>
        <w:t xml:space="preserve">c) </w:t>
      </w:r>
      <w:r w:rsidR="00F619A8" w:rsidRPr="00FF51BD">
        <w:rPr>
          <w:rFonts w:ascii="Times New Roman" w:hAnsi="Times New Roman" w:cs="Times New Roman"/>
          <w:sz w:val="20"/>
          <w:szCs w:val="20"/>
        </w:rPr>
        <w:t xml:space="preserve">A rock </w:t>
      </w:r>
      <w:r w:rsidR="005F3D59">
        <w:rPr>
          <w:rFonts w:ascii="Times New Roman" w:hAnsi="Times New Roman" w:cs="Times New Roman"/>
          <w:sz w:val="20"/>
          <w:szCs w:val="20"/>
        </w:rPr>
        <w:t>weights</w:t>
      </w:r>
      <w:r w:rsidR="00F619A8" w:rsidRPr="00FF51BD">
        <w:rPr>
          <w:rFonts w:ascii="Times New Roman" w:hAnsi="Times New Roman" w:cs="Times New Roman"/>
          <w:sz w:val="20"/>
          <w:szCs w:val="20"/>
        </w:rPr>
        <w:t xml:space="preserve"> and stabilizes the trap.</w:t>
      </w:r>
    </w:p>
    <w:p w14:paraId="364561C3" w14:textId="77777777" w:rsidR="005B4554" w:rsidRPr="00FF51BD" w:rsidRDefault="005B4554" w:rsidP="00D27EC4">
      <w:pPr>
        <w:spacing w:line="360" w:lineRule="auto"/>
        <w:ind w:right="4"/>
        <w:rPr>
          <w:rFonts w:ascii="Times New Roman" w:hAnsi="Times New Roman" w:cs="Times New Roman"/>
          <w:sz w:val="20"/>
          <w:szCs w:val="20"/>
        </w:rPr>
      </w:pPr>
      <w:r w:rsidRPr="00FF51BD">
        <w:rPr>
          <w:rFonts w:ascii="Times New Roman" w:hAnsi="Times New Roman" w:cs="Times New Roman"/>
          <w:sz w:val="20"/>
          <w:szCs w:val="20"/>
        </w:rPr>
        <w:br w:type="page"/>
      </w:r>
    </w:p>
    <w:p w14:paraId="1EC434EF" w14:textId="77777777" w:rsidR="009F0762" w:rsidRPr="00FF51BD" w:rsidRDefault="009F0762" w:rsidP="00D27EC4">
      <w:pPr>
        <w:autoSpaceDE w:val="0"/>
        <w:autoSpaceDN w:val="0"/>
        <w:adjustRightInd w:val="0"/>
        <w:spacing w:line="360" w:lineRule="auto"/>
        <w:ind w:right="4"/>
        <w:rPr>
          <w:rFonts w:ascii="Times New Roman" w:hAnsi="Times New Roman" w:cs="Times New Roman"/>
          <w:sz w:val="20"/>
          <w:szCs w:val="20"/>
        </w:rPr>
      </w:pPr>
    </w:p>
    <w:p w14:paraId="682F660D" w14:textId="77777777" w:rsidR="005B4554" w:rsidRDefault="005B4554" w:rsidP="00D27EC4">
      <w:pPr>
        <w:autoSpaceDE w:val="0"/>
        <w:autoSpaceDN w:val="0"/>
        <w:adjustRightInd w:val="0"/>
        <w:spacing w:line="360" w:lineRule="auto"/>
        <w:ind w:right="4"/>
        <w:rPr>
          <w:rFonts w:ascii="Times New Roman" w:hAnsi="Times New Roman" w:cs="Times New Roman"/>
          <w:sz w:val="20"/>
          <w:szCs w:val="20"/>
        </w:rPr>
      </w:pPr>
    </w:p>
    <w:p w14:paraId="7D6AE785" w14:textId="77777777" w:rsidR="004018E0" w:rsidRDefault="004018E0" w:rsidP="00D27EC4">
      <w:pPr>
        <w:autoSpaceDE w:val="0"/>
        <w:autoSpaceDN w:val="0"/>
        <w:adjustRightInd w:val="0"/>
        <w:spacing w:line="360" w:lineRule="auto"/>
        <w:ind w:right="4"/>
        <w:rPr>
          <w:rFonts w:ascii="Times New Roman" w:hAnsi="Times New Roman" w:cs="Times New Roman"/>
          <w:sz w:val="20"/>
          <w:szCs w:val="20"/>
        </w:rPr>
      </w:pPr>
      <w:r>
        <w:rPr>
          <w:rFonts w:ascii="Times New Roman" w:hAnsi="Times New Roman" w:cs="Times New Roman"/>
          <w:noProof/>
          <w:sz w:val="20"/>
          <w:szCs w:val="20"/>
          <w:lang w:val="de-CH" w:eastAsia="de-CH"/>
        </w:rPr>
        <w:drawing>
          <wp:anchor distT="0" distB="0" distL="114300" distR="114300" simplePos="0" relativeHeight="251664384" behindDoc="0" locked="0" layoutInCell="1" allowOverlap="1" wp14:anchorId="44B9D519" wp14:editId="28310683">
            <wp:simplePos x="0" y="0"/>
            <wp:positionH relativeFrom="column">
              <wp:posOffset>409575</wp:posOffset>
            </wp:positionH>
            <wp:positionV relativeFrom="paragraph">
              <wp:posOffset>223520</wp:posOffset>
            </wp:positionV>
            <wp:extent cx="5111506" cy="5919228"/>
            <wp:effectExtent l="0" t="0" r="0" b="5715"/>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rain dissection.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111506" cy="5919228"/>
                    </a:xfrm>
                    <a:prstGeom prst="rect">
                      <a:avLst/>
                    </a:prstGeom>
                  </pic:spPr>
                </pic:pic>
              </a:graphicData>
            </a:graphic>
          </wp:anchor>
        </w:drawing>
      </w:r>
    </w:p>
    <w:p w14:paraId="0940E19D" w14:textId="77777777" w:rsidR="004018E0" w:rsidRDefault="004018E0" w:rsidP="00D27EC4">
      <w:pPr>
        <w:autoSpaceDE w:val="0"/>
        <w:autoSpaceDN w:val="0"/>
        <w:adjustRightInd w:val="0"/>
        <w:spacing w:line="360" w:lineRule="auto"/>
        <w:ind w:right="4"/>
        <w:rPr>
          <w:rFonts w:ascii="Times New Roman" w:hAnsi="Times New Roman" w:cs="Times New Roman"/>
          <w:sz w:val="20"/>
          <w:szCs w:val="20"/>
        </w:rPr>
      </w:pPr>
    </w:p>
    <w:p w14:paraId="191C0719" w14:textId="77777777" w:rsidR="004018E0" w:rsidRPr="00FF51BD" w:rsidRDefault="004018E0" w:rsidP="00D27EC4">
      <w:pPr>
        <w:autoSpaceDE w:val="0"/>
        <w:autoSpaceDN w:val="0"/>
        <w:adjustRightInd w:val="0"/>
        <w:spacing w:line="360" w:lineRule="auto"/>
        <w:ind w:right="4"/>
        <w:rPr>
          <w:rFonts w:ascii="Times New Roman" w:hAnsi="Times New Roman" w:cs="Times New Roman"/>
          <w:sz w:val="20"/>
          <w:szCs w:val="20"/>
        </w:rPr>
      </w:pPr>
    </w:p>
    <w:p w14:paraId="6349135C" w14:textId="4EAB362E" w:rsidR="005B4554" w:rsidRPr="00FF51BD" w:rsidRDefault="00256E64" w:rsidP="00D27EC4">
      <w:pPr>
        <w:autoSpaceDE w:val="0"/>
        <w:autoSpaceDN w:val="0"/>
        <w:adjustRightInd w:val="0"/>
        <w:spacing w:line="360" w:lineRule="auto"/>
        <w:ind w:right="4"/>
        <w:rPr>
          <w:rFonts w:ascii="Times New Roman" w:hAnsi="Times New Roman" w:cs="Times New Roman"/>
          <w:sz w:val="20"/>
          <w:szCs w:val="20"/>
        </w:rPr>
      </w:pPr>
      <w:r>
        <w:rPr>
          <w:rFonts w:ascii="Times New Roman" w:hAnsi="Times New Roman" w:cs="Times New Roman"/>
          <w:b/>
          <w:bCs/>
          <w:sz w:val="20"/>
          <w:szCs w:val="20"/>
        </w:rPr>
        <w:t>Figure S</w:t>
      </w:r>
      <w:r w:rsidR="00E557A1">
        <w:rPr>
          <w:rFonts w:ascii="Times New Roman" w:hAnsi="Times New Roman" w:cs="Times New Roman"/>
          <w:b/>
          <w:bCs/>
          <w:sz w:val="20"/>
          <w:szCs w:val="20"/>
        </w:rPr>
        <w:t>4</w:t>
      </w:r>
      <w:r>
        <w:rPr>
          <w:rFonts w:ascii="Times New Roman" w:hAnsi="Times New Roman" w:cs="Times New Roman"/>
          <w:b/>
          <w:bCs/>
          <w:sz w:val="20"/>
          <w:szCs w:val="20"/>
        </w:rPr>
        <w:t xml:space="preserve">. </w:t>
      </w:r>
      <w:r w:rsidR="005F3D59">
        <w:rPr>
          <w:rFonts w:ascii="Times New Roman" w:hAnsi="Times New Roman" w:cs="Times New Roman"/>
          <w:b/>
          <w:bCs/>
          <w:sz w:val="20"/>
          <w:szCs w:val="20"/>
        </w:rPr>
        <w:t xml:space="preserve">Inferior </w:t>
      </w:r>
      <w:r w:rsidR="000B0D34">
        <w:rPr>
          <w:rFonts w:ascii="Times New Roman" w:hAnsi="Times New Roman" w:cs="Times New Roman"/>
          <w:b/>
          <w:bCs/>
          <w:sz w:val="20"/>
          <w:szCs w:val="20"/>
        </w:rPr>
        <w:t xml:space="preserve">hypothalamic </w:t>
      </w:r>
      <w:r w:rsidR="005F3D59">
        <w:rPr>
          <w:rFonts w:ascii="Times New Roman" w:hAnsi="Times New Roman" w:cs="Times New Roman"/>
          <w:b/>
          <w:bCs/>
          <w:sz w:val="20"/>
          <w:szCs w:val="20"/>
        </w:rPr>
        <w:t>lobes dissection protocol</w:t>
      </w:r>
      <w:r w:rsidR="005B4554" w:rsidRPr="00FF51BD">
        <w:rPr>
          <w:rFonts w:ascii="Times New Roman" w:hAnsi="Times New Roman" w:cs="Times New Roman"/>
          <w:b/>
          <w:bCs/>
          <w:sz w:val="20"/>
          <w:szCs w:val="20"/>
        </w:rPr>
        <w:t xml:space="preserve">. </w:t>
      </w:r>
      <w:r w:rsidR="00C3127C">
        <w:rPr>
          <w:rFonts w:ascii="Times New Roman" w:hAnsi="Times New Roman" w:cs="Times New Roman"/>
          <w:bCs/>
          <w:sz w:val="20"/>
          <w:szCs w:val="20"/>
        </w:rPr>
        <w:t xml:space="preserve">Top row: </w:t>
      </w:r>
      <w:r w:rsidR="005F3D59">
        <w:rPr>
          <w:rFonts w:ascii="Times New Roman" w:hAnsi="Times New Roman" w:cs="Times New Roman"/>
          <w:bCs/>
          <w:sz w:val="20"/>
          <w:szCs w:val="20"/>
        </w:rPr>
        <w:t xml:space="preserve">Dorsal view of round goby head – </w:t>
      </w:r>
      <w:r w:rsidR="005F3D59" w:rsidRPr="000B0D34">
        <w:rPr>
          <w:rFonts w:ascii="Times New Roman" w:hAnsi="Times New Roman" w:cs="Times New Roman"/>
          <w:sz w:val="20"/>
          <w:szCs w:val="20"/>
        </w:rPr>
        <w:t>preparing the brain by removing skin cover</w:t>
      </w:r>
      <w:r w:rsidR="00C3127C" w:rsidRPr="000B0D34">
        <w:rPr>
          <w:rFonts w:ascii="Times New Roman" w:hAnsi="Times New Roman" w:cs="Times New Roman"/>
          <w:sz w:val="20"/>
          <w:szCs w:val="20"/>
        </w:rPr>
        <w:t xml:space="preserve"> and </w:t>
      </w:r>
      <w:r w:rsidR="005F3D59" w:rsidRPr="000B0D34">
        <w:rPr>
          <w:rFonts w:ascii="Times New Roman" w:hAnsi="Times New Roman" w:cs="Times New Roman"/>
          <w:sz w:val="20"/>
          <w:szCs w:val="20"/>
        </w:rPr>
        <w:t>s</w:t>
      </w:r>
      <w:r w:rsidR="00494369">
        <w:rPr>
          <w:rFonts w:ascii="Times New Roman" w:hAnsi="Times New Roman" w:cs="Times New Roman"/>
          <w:sz w:val="20"/>
          <w:szCs w:val="20"/>
        </w:rPr>
        <w:t xml:space="preserve">kull </w:t>
      </w:r>
      <w:r w:rsidR="00C3127C">
        <w:rPr>
          <w:rFonts w:ascii="Times New Roman" w:hAnsi="Times New Roman" w:cs="Times New Roman"/>
          <w:sz w:val="20"/>
          <w:szCs w:val="20"/>
        </w:rPr>
        <w:t>– exposing neuronal connection to the eyes for dissection. Middle row: D</w:t>
      </w:r>
      <w:r w:rsidR="005F3D59">
        <w:rPr>
          <w:rFonts w:ascii="Times New Roman" w:hAnsi="Times New Roman" w:cs="Times New Roman"/>
          <w:sz w:val="20"/>
          <w:szCs w:val="20"/>
        </w:rPr>
        <w:t xml:space="preserve">orsal view of </w:t>
      </w:r>
      <w:r w:rsidR="000B0D34">
        <w:rPr>
          <w:rFonts w:ascii="Times New Roman" w:hAnsi="Times New Roman" w:cs="Times New Roman"/>
          <w:sz w:val="20"/>
          <w:szCs w:val="20"/>
        </w:rPr>
        <w:t xml:space="preserve">the whole </w:t>
      </w:r>
      <w:r w:rsidR="005F3D59">
        <w:rPr>
          <w:rFonts w:ascii="Times New Roman" w:hAnsi="Times New Roman" w:cs="Times New Roman"/>
          <w:sz w:val="20"/>
          <w:szCs w:val="20"/>
        </w:rPr>
        <w:t>brain</w:t>
      </w:r>
      <w:r w:rsidR="00C3127C">
        <w:rPr>
          <w:rFonts w:ascii="Times New Roman" w:hAnsi="Times New Roman" w:cs="Times New Roman"/>
          <w:sz w:val="20"/>
          <w:szCs w:val="20"/>
        </w:rPr>
        <w:t xml:space="preserve"> – ventral view of </w:t>
      </w:r>
      <w:r w:rsidR="000B0D34">
        <w:rPr>
          <w:rFonts w:ascii="Times New Roman" w:hAnsi="Times New Roman" w:cs="Times New Roman"/>
          <w:sz w:val="20"/>
          <w:szCs w:val="20"/>
        </w:rPr>
        <w:t xml:space="preserve">the whole </w:t>
      </w:r>
      <w:r w:rsidR="00C3127C">
        <w:rPr>
          <w:rFonts w:ascii="Times New Roman" w:hAnsi="Times New Roman" w:cs="Times New Roman"/>
          <w:sz w:val="20"/>
          <w:szCs w:val="20"/>
        </w:rPr>
        <w:t>brain. Bottom row: P</w:t>
      </w:r>
      <w:r w:rsidR="005F3D59">
        <w:rPr>
          <w:rFonts w:ascii="Times New Roman" w:hAnsi="Times New Roman" w:cs="Times New Roman"/>
          <w:sz w:val="20"/>
          <w:szCs w:val="20"/>
        </w:rPr>
        <w:t xml:space="preserve">ituitary removed </w:t>
      </w:r>
      <w:r w:rsidR="00C3127C">
        <w:rPr>
          <w:rFonts w:ascii="Times New Roman" w:hAnsi="Times New Roman" w:cs="Times New Roman"/>
          <w:sz w:val="20"/>
          <w:szCs w:val="20"/>
        </w:rPr>
        <w:t xml:space="preserve">to access inferior lobes </w:t>
      </w:r>
      <w:r w:rsidR="005F3D59">
        <w:rPr>
          <w:rFonts w:ascii="Times New Roman" w:hAnsi="Times New Roman" w:cs="Times New Roman"/>
          <w:sz w:val="20"/>
          <w:szCs w:val="20"/>
        </w:rPr>
        <w:t xml:space="preserve">– inferior hypothalamic lobes removed. </w:t>
      </w:r>
      <w:r w:rsidR="005F3D59" w:rsidRPr="00FF51BD">
        <w:rPr>
          <w:rFonts w:ascii="Times New Roman" w:hAnsi="Times New Roman" w:cs="Times New Roman"/>
          <w:sz w:val="20"/>
          <w:szCs w:val="20"/>
        </w:rPr>
        <w:t>Scale</w:t>
      </w:r>
      <w:r w:rsidR="00C3127C">
        <w:rPr>
          <w:rFonts w:ascii="Times New Roman" w:hAnsi="Times New Roman" w:cs="Times New Roman"/>
          <w:sz w:val="20"/>
          <w:szCs w:val="20"/>
        </w:rPr>
        <w:t xml:space="preserve"> </w:t>
      </w:r>
      <w:r w:rsidR="005F3D59" w:rsidRPr="00FF51BD">
        <w:rPr>
          <w:rFonts w:ascii="Times New Roman" w:hAnsi="Times New Roman" w:cs="Times New Roman"/>
          <w:sz w:val="20"/>
          <w:szCs w:val="20"/>
        </w:rPr>
        <w:t>bar</w:t>
      </w:r>
      <w:r w:rsidR="005F3D59">
        <w:rPr>
          <w:rFonts w:ascii="Times New Roman" w:hAnsi="Times New Roman" w:cs="Times New Roman"/>
          <w:sz w:val="20"/>
          <w:szCs w:val="20"/>
        </w:rPr>
        <w:t>s</w:t>
      </w:r>
      <w:r w:rsidR="005F3D59" w:rsidRPr="00FF51BD">
        <w:rPr>
          <w:rFonts w:ascii="Times New Roman" w:hAnsi="Times New Roman" w:cs="Times New Roman"/>
          <w:sz w:val="20"/>
          <w:szCs w:val="20"/>
        </w:rPr>
        <w:t>:</w:t>
      </w:r>
      <w:r w:rsidR="005F3D59">
        <w:rPr>
          <w:rFonts w:ascii="Times New Roman" w:hAnsi="Times New Roman" w:cs="Times New Roman"/>
          <w:sz w:val="20"/>
          <w:szCs w:val="20"/>
        </w:rPr>
        <w:t xml:space="preserve"> </w:t>
      </w:r>
      <w:r w:rsidR="005F3D59" w:rsidRPr="00FF51BD">
        <w:rPr>
          <w:rFonts w:ascii="Times New Roman" w:hAnsi="Times New Roman" w:cs="Times New Roman"/>
          <w:sz w:val="20"/>
          <w:szCs w:val="20"/>
        </w:rPr>
        <w:t>2 mm.</w:t>
      </w:r>
    </w:p>
    <w:p w14:paraId="0578A2FE" w14:textId="543BEC1F" w:rsidR="004018E0" w:rsidRDefault="004018E0" w:rsidP="00D27EC4">
      <w:pPr>
        <w:spacing w:line="360" w:lineRule="auto"/>
        <w:ind w:right="4"/>
        <w:rPr>
          <w:rFonts w:ascii="Times New Roman" w:hAnsi="Times New Roman" w:cs="Times New Roman"/>
          <w:sz w:val="20"/>
          <w:szCs w:val="20"/>
        </w:rPr>
      </w:pPr>
    </w:p>
    <w:p w14:paraId="00119357" w14:textId="19DE5661" w:rsidR="004018E0" w:rsidRDefault="000B0D34" w:rsidP="00D27EC4">
      <w:pPr>
        <w:spacing w:line="360" w:lineRule="auto"/>
        <w:ind w:right="4"/>
        <w:rPr>
          <w:rFonts w:ascii="Times New Roman" w:hAnsi="Times New Roman" w:cs="Times New Roman"/>
          <w:sz w:val="20"/>
          <w:szCs w:val="20"/>
        </w:rPr>
      </w:pPr>
      <w:r>
        <w:rPr>
          <w:rFonts w:ascii="Times New Roman" w:hAnsi="Times New Roman" w:cs="Times New Roman"/>
          <w:noProof/>
          <w:sz w:val="20"/>
          <w:szCs w:val="20"/>
          <w:lang w:val="de-CH" w:eastAsia="de-CH"/>
        </w:rPr>
        <w:lastRenderedPageBreak/>
        <w:drawing>
          <wp:anchor distT="0" distB="0" distL="114300" distR="114300" simplePos="0" relativeHeight="251660288" behindDoc="0" locked="0" layoutInCell="1" allowOverlap="1" wp14:anchorId="7BD38EAD" wp14:editId="24DCDFAC">
            <wp:simplePos x="0" y="0"/>
            <wp:positionH relativeFrom="column">
              <wp:posOffset>1561465</wp:posOffset>
            </wp:positionH>
            <wp:positionV relativeFrom="paragraph">
              <wp:posOffset>342900</wp:posOffset>
            </wp:positionV>
            <wp:extent cx="2543175" cy="3953730"/>
            <wp:effectExtent l="0" t="0" r="0" b="889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ethylation digest.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43175" cy="3953730"/>
                    </a:xfrm>
                    <a:prstGeom prst="rect">
                      <a:avLst/>
                    </a:prstGeom>
                  </pic:spPr>
                </pic:pic>
              </a:graphicData>
            </a:graphic>
            <wp14:sizeRelH relativeFrom="margin">
              <wp14:pctWidth>0</wp14:pctWidth>
            </wp14:sizeRelH>
            <wp14:sizeRelV relativeFrom="margin">
              <wp14:pctHeight>0</wp14:pctHeight>
            </wp14:sizeRelV>
          </wp:anchor>
        </w:drawing>
      </w:r>
    </w:p>
    <w:p w14:paraId="3D4E1266" w14:textId="77777777" w:rsidR="004018E0" w:rsidRDefault="004018E0" w:rsidP="00D27EC4">
      <w:pPr>
        <w:spacing w:line="360" w:lineRule="auto"/>
        <w:ind w:right="4"/>
        <w:rPr>
          <w:rFonts w:ascii="Times New Roman" w:hAnsi="Times New Roman" w:cs="Times New Roman"/>
          <w:b/>
          <w:sz w:val="20"/>
          <w:szCs w:val="20"/>
        </w:rPr>
      </w:pPr>
    </w:p>
    <w:p w14:paraId="7724A9D2" w14:textId="77777777" w:rsidR="004018E0" w:rsidRDefault="004018E0" w:rsidP="00D27EC4">
      <w:pPr>
        <w:spacing w:line="360" w:lineRule="auto"/>
        <w:ind w:right="4"/>
        <w:rPr>
          <w:rFonts w:ascii="Times New Roman" w:hAnsi="Times New Roman" w:cs="Times New Roman"/>
          <w:b/>
          <w:sz w:val="20"/>
          <w:szCs w:val="20"/>
        </w:rPr>
      </w:pPr>
    </w:p>
    <w:p w14:paraId="791E476A" w14:textId="4DD75E44" w:rsidR="001230F9" w:rsidRDefault="00256E64" w:rsidP="000B0D34">
      <w:pPr>
        <w:spacing w:line="360" w:lineRule="auto"/>
        <w:ind w:right="4"/>
        <w:rPr>
          <w:rFonts w:ascii="Times New Roman" w:hAnsi="Times New Roman" w:cs="Times New Roman"/>
          <w:sz w:val="20"/>
          <w:szCs w:val="20"/>
        </w:rPr>
      </w:pPr>
      <w:r>
        <w:rPr>
          <w:rFonts w:ascii="Times New Roman" w:hAnsi="Times New Roman" w:cs="Times New Roman"/>
          <w:b/>
          <w:sz w:val="20"/>
          <w:szCs w:val="20"/>
        </w:rPr>
        <w:t>Figure S</w:t>
      </w:r>
      <w:r w:rsidR="00E557A1">
        <w:rPr>
          <w:rFonts w:ascii="Times New Roman" w:hAnsi="Times New Roman" w:cs="Times New Roman"/>
          <w:b/>
          <w:sz w:val="20"/>
          <w:szCs w:val="20"/>
        </w:rPr>
        <w:t>5</w:t>
      </w:r>
      <w:r>
        <w:rPr>
          <w:rFonts w:ascii="Times New Roman" w:hAnsi="Times New Roman" w:cs="Times New Roman"/>
          <w:b/>
          <w:sz w:val="20"/>
          <w:szCs w:val="20"/>
        </w:rPr>
        <w:t xml:space="preserve">. </w:t>
      </w:r>
      <w:r w:rsidR="00EE6DDD">
        <w:rPr>
          <w:rFonts w:ascii="Times New Roman" w:hAnsi="Times New Roman" w:cs="Times New Roman"/>
          <w:b/>
          <w:sz w:val="20"/>
          <w:szCs w:val="20"/>
        </w:rPr>
        <w:t>Experimental co</w:t>
      </w:r>
      <w:r w:rsidR="00B9257B">
        <w:rPr>
          <w:rFonts w:ascii="Times New Roman" w:hAnsi="Times New Roman" w:cs="Times New Roman"/>
          <w:b/>
          <w:sz w:val="20"/>
          <w:szCs w:val="20"/>
        </w:rPr>
        <w:t>nfirmation of</w:t>
      </w:r>
      <w:r w:rsidR="00B9257B" w:rsidRPr="00B9257B">
        <w:rPr>
          <w:rFonts w:ascii="Times New Roman" w:hAnsi="Times New Roman" w:cs="Times New Roman"/>
          <w:b/>
          <w:sz w:val="20"/>
          <w:szCs w:val="20"/>
        </w:rPr>
        <w:t xml:space="preserve"> DNA methylation in the round goby.</w:t>
      </w:r>
      <w:r w:rsidR="00B9257B">
        <w:rPr>
          <w:rFonts w:ascii="Times New Roman" w:hAnsi="Times New Roman" w:cs="Times New Roman"/>
          <w:sz w:val="20"/>
          <w:szCs w:val="20"/>
        </w:rPr>
        <w:t xml:space="preserve"> </w:t>
      </w:r>
    </w:p>
    <w:p w14:paraId="7104AF1F" w14:textId="6FCCECD5" w:rsidR="001230F9" w:rsidRPr="000B0D34" w:rsidRDefault="000B0D34" w:rsidP="000B0D34">
      <w:pPr>
        <w:pStyle w:val="MDPI31text"/>
        <w:spacing w:line="360" w:lineRule="auto"/>
        <w:ind w:firstLine="0"/>
        <w:rPr>
          <w:rFonts w:ascii="Times New Roman" w:eastAsiaTheme="minorHAnsi" w:hAnsi="Times New Roman"/>
          <w:snapToGrid/>
          <w:color w:val="auto"/>
          <w:szCs w:val="20"/>
          <w:lang w:eastAsia="en-US" w:bidi="ar-SA"/>
        </w:rPr>
      </w:pPr>
      <w:r>
        <w:rPr>
          <w:rFonts w:ascii="Times New Roman" w:eastAsiaTheme="minorHAnsi" w:hAnsi="Times New Roman"/>
          <w:snapToGrid/>
          <w:color w:val="auto"/>
          <w:szCs w:val="20"/>
          <w:lang w:eastAsia="en-US" w:bidi="ar-SA"/>
        </w:rPr>
        <w:t>Fully methylated (left) and non-treated (right) g</w:t>
      </w:r>
      <w:r w:rsidR="00C3127C" w:rsidRPr="000B0D34">
        <w:rPr>
          <w:rFonts w:ascii="Times New Roman" w:eastAsiaTheme="minorHAnsi" w:hAnsi="Times New Roman"/>
          <w:snapToGrid/>
          <w:color w:val="auto"/>
          <w:szCs w:val="20"/>
          <w:lang w:eastAsia="en-US" w:bidi="ar-SA"/>
        </w:rPr>
        <w:t>enomic DNA was digested</w:t>
      </w:r>
      <w:r w:rsidR="00F6625A" w:rsidRPr="000B0D34">
        <w:rPr>
          <w:rFonts w:ascii="Times New Roman" w:eastAsiaTheme="minorHAnsi" w:hAnsi="Times New Roman"/>
          <w:snapToGrid/>
          <w:color w:val="auto"/>
          <w:szCs w:val="20"/>
          <w:lang w:eastAsia="en-US" w:bidi="ar-SA"/>
        </w:rPr>
        <w:t xml:space="preserve"> with two </w:t>
      </w:r>
      <w:r w:rsidR="00C3127C" w:rsidRPr="000B0D34">
        <w:rPr>
          <w:rFonts w:ascii="Times New Roman" w:eastAsiaTheme="minorHAnsi" w:hAnsi="Times New Roman"/>
          <w:snapToGrid/>
          <w:color w:val="auto"/>
          <w:szCs w:val="20"/>
          <w:lang w:eastAsia="en-US" w:bidi="ar-SA"/>
        </w:rPr>
        <w:t xml:space="preserve">isoschizomeric </w:t>
      </w:r>
      <w:r w:rsidR="00F6625A" w:rsidRPr="000B0D34">
        <w:rPr>
          <w:rFonts w:ascii="Times New Roman" w:eastAsiaTheme="minorHAnsi" w:hAnsi="Times New Roman"/>
          <w:snapToGrid/>
          <w:color w:val="auto"/>
          <w:szCs w:val="20"/>
          <w:lang w:eastAsia="en-US" w:bidi="ar-SA"/>
        </w:rPr>
        <w:t>restriction enzymes</w:t>
      </w:r>
      <w:r w:rsidR="00C3127C" w:rsidRPr="000B0D34">
        <w:rPr>
          <w:rFonts w:ascii="Times New Roman" w:eastAsiaTheme="minorHAnsi" w:hAnsi="Times New Roman"/>
          <w:snapToGrid/>
          <w:color w:val="auto"/>
          <w:szCs w:val="20"/>
          <w:lang w:eastAsia="en-US" w:bidi="ar-SA"/>
        </w:rPr>
        <w:t>, the methylation sensitive enzyme Hpa II</w:t>
      </w:r>
      <w:r w:rsidR="00F6625A" w:rsidRPr="000B0D34">
        <w:rPr>
          <w:rFonts w:ascii="Times New Roman" w:eastAsiaTheme="minorHAnsi" w:hAnsi="Times New Roman"/>
          <w:snapToGrid/>
          <w:color w:val="auto"/>
          <w:szCs w:val="20"/>
          <w:lang w:eastAsia="en-US" w:bidi="ar-SA"/>
        </w:rPr>
        <w:t xml:space="preserve"> and </w:t>
      </w:r>
      <w:r w:rsidR="00C3127C" w:rsidRPr="000B0D34">
        <w:rPr>
          <w:rFonts w:ascii="Times New Roman" w:eastAsiaTheme="minorHAnsi" w:hAnsi="Times New Roman"/>
          <w:snapToGrid/>
          <w:color w:val="auto"/>
          <w:szCs w:val="20"/>
          <w:lang w:eastAsia="en-US" w:bidi="ar-SA"/>
        </w:rPr>
        <w:t>the</w:t>
      </w:r>
      <w:r w:rsidR="00F6625A" w:rsidRPr="000B0D34">
        <w:rPr>
          <w:rFonts w:ascii="Times New Roman" w:eastAsiaTheme="minorHAnsi" w:hAnsi="Times New Roman"/>
          <w:snapToGrid/>
          <w:color w:val="auto"/>
          <w:szCs w:val="20"/>
          <w:lang w:eastAsia="en-US" w:bidi="ar-SA"/>
        </w:rPr>
        <w:t xml:space="preserve"> methylation non-sensitive enzyme Msp I. </w:t>
      </w:r>
      <w:r w:rsidR="0098612C">
        <w:rPr>
          <w:rFonts w:ascii="Times New Roman" w:eastAsiaTheme="minorHAnsi" w:hAnsi="Times New Roman"/>
          <w:snapToGrid/>
          <w:color w:val="auto"/>
          <w:szCs w:val="20"/>
          <w:lang w:eastAsia="en-US" w:bidi="ar-SA"/>
        </w:rPr>
        <w:t xml:space="preserve">Both enzymes recognize the same sequence, but only Msp I can cut in the presence of DNA methylation. </w:t>
      </w:r>
      <w:r w:rsidR="00F6625A" w:rsidRPr="000B0D34">
        <w:rPr>
          <w:rFonts w:ascii="Times New Roman" w:eastAsiaTheme="minorHAnsi" w:hAnsi="Times New Roman"/>
          <w:snapToGrid/>
          <w:color w:val="auto"/>
          <w:szCs w:val="20"/>
          <w:lang w:eastAsia="en-US" w:bidi="ar-SA"/>
        </w:rPr>
        <w:t>Hpa II</w:t>
      </w:r>
      <w:r w:rsidR="00C3127C" w:rsidRPr="000B0D34">
        <w:rPr>
          <w:rFonts w:ascii="Times New Roman" w:eastAsiaTheme="minorHAnsi" w:hAnsi="Times New Roman"/>
          <w:snapToGrid/>
          <w:color w:val="auto"/>
          <w:szCs w:val="20"/>
          <w:lang w:eastAsia="en-US" w:bidi="ar-SA"/>
        </w:rPr>
        <w:t xml:space="preserve"> digest </w:t>
      </w:r>
      <w:r w:rsidR="0098612C">
        <w:rPr>
          <w:rFonts w:ascii="Times New Roman" w:eastAsiaTheme="minorHAnsi" w:hAnsi="Times New Roman"/>
          <w:snapToGrid/>
          <w:color w:val="auto"/>
          <w:szCs w:val="20"/>
          <w:lang w:eastAsia="en-US" w:bidi="ar-SA"/>
        </w:rPr>
        <w:t xml:space="preserve">was prevented by full methylation, but was also largely inhibited in non-treated DNA. </w:t>
      </w:r>
      <w:r w:rsidR="00C3127C" w:rsidRPr="000B0D34">
        <w:rPr>
          <w:rFonts w:ascii="Times New Roman" w:eastAsiaTheme="minorHAnsi" w:hAnsi="Times New Roman"/>
          <w:snapToGrid/>
          <w:color w:val="auto"/>
          <w:szCs w:val="20"/>
          <w:lang w:eastAsia="en-US" w:bidi="ar-SA"/>
        </w:rPr>
        <w:t>T</w:t>
      </w:r>
      <w:r w:rsidR="00873B1B" w:rsidRPr="000B0D34">
        <w:rPr>
          <w:rFonts w:ascii="Times New Roman" w:eastAsiaTheme="minorHAnsi" w:hAnsi="Times New Roman"/>
          <w:snapToGrid/>
          <w:color w:val="auto"/>
          <w:szCs w:val="20"/>
          <w:lang w:eastAsia="en-US" w:bidi="ar-SA"/>
        </w:rPr>
        <w:t>he m</w:t>
      </w:r>
      <w:r w:rsidR="00F91189" w:rsidRPr="000B0D34">
        <w:rPr>
          <w:rFonts w:ascii="Times New Roman" w:eastAsiaTheme="minorHAnsi" w:hAnsi="Times New Roman"/>
          <w:snapToGrid/>
          <w:color w:val="auto"/>
          <w:szCs w:val="20"/>
          <w:lang w:eastAsia="en-US" w:bidi="ar-SA"/>
        </w:rPr>
        <w:t>ethylation-insensitive enzyme Msp</w:t>
      </w:r>
      <w:r w:rsidR="00F6625A" w:rsidRPr="000B0D34">
        <w:rPr>
          <w:rFonts w:ascii="Times New Roman" w:eastAsiaTheme="minorHAnsi" w:hAnsi="Times New Roman"/>
          <w:snapToGrid/>
          <w:color w:val="auto"/>
          <w:szCs w:val="20"/>
          <w:lang w:eastAsia="en-US" w:bidi="ar-SA"/>
        </w:rPr>
        <w:t xml:space="preserve"> </w:t>
      </w:r>
      <w:r w:rsidR="00F91189" w:rsidRPr="000B0D34">
        <w:rPr>
          <w:rFonts w:ascii="Times New Roman" w:eastAsiaTheme="minorHAnsi" w:hAnsi="Times New Roman"/>
          <w:snapToGrid/>
          <w:color w:val="auto"/>
          <w:szCs w:val="20"/>
          <w:lang w:eastAsia="en-US" w:bidi="ar-SA"/>
        </w:rPr>
        <w:t xml:space="preserve">I </w:t>
      </w:r>
      <w:r w:rsidR="00C3127C" w:rsidRPr="000B0D34">
        <w:rPr>
          <w:rFonts w:ascii="Times New Roman" w:eastAsiaTheme="minorHAnsi" w:hAnsi="Times New Roman"/>
          <w:snapToGrid/>
          <w:color w:val="auto"/>
          <w:szCs w:val="20"/>
          <w:lang w:eastAsia="en-US" w:bidi="ar-SA"/>
        </w:rPr>
        <w:t>produced low molecular weight fragments irrespective</w:t>
      </w:r>
      <w:r w:rsidR="00873B1B" w:rsidRPr="000B0D34">
        <w:rPr>
          <w:rFonts w:ascii="Times New Roman" w:eastAsiaTheme="minorHAnsi" w:hAnsi="Times New Roman"/>
          <w:snapToGrid/>
          <w:color w:val="auto"/>
          <w:szCs w:val="20"/>
          <w:lang w:eastAsia="en-US" w:bidi="ar-SA"/>
        </w:rPr>
        <w:t xml:space="preserve"> of </w:t>
      </w:r>
      <w:r w:rsidR="00F6625A" w:rsidRPr="000B0D34">
        <w:rPr>
          <w:rFonts w:ascii="Times New Roman" w:eastAsiaTheme="minorHAnsi" w:hAnsi="Times New Roman"/>
          <w:snapToGrid/>
          <w:color w:val="auto"/>
          <w:szCs w:val="20"/>
          <w:lang w:eastAsia="en-US" w:bidi="ar-SA"/>
        </w:rPr>
        <w:t xml:space="preserve">DNA </w:t>
      </w:r>
      <w:r w:rsidR="00873B1B" w:rsidRPr="000B0D34">
        <w:rPr>
          <w:rFonts w:ascii="Times New Roman" w:eastAsiaTheme="minorHAnsi" w:hAnsi="Times New Roman"/>
          <w:snapToGrid/>
          <w:color w:val="auto"/>
          <w:szCs w:val="20"/>
          <w:lang w:eastAsia="en-US" w:bidi="ar-SA"/>
        </w:rPr>
        <w:t>methylation</w:t>
      </w:r>
      <w:r w:rsidR="00F6625A" w:rsidRPr="000B0D34">
        <w:rPr>
          <w:rFonts w:ascii="Times New Roman" w:eastAsiaTheme="minorHAnsi" w:hAnsi="Times New Roman"/>
          <w:snapToGrid/>
          <w:color w:val="auto"/>
          <w:szCs w:val="20"/>
          <w:lang w:eastAsia="en-US" w:bidi="ar-SA"/>
        </w:rPr>
        <w:t xml:space="preserve">. </w:t>
      </w:r>
      <w:r w:rsidR="001230F9" w:rsidRPr="000B0D34">
        <w:rPr>
          <w:rFonts w:ascii="Times New Roman" w:eastAsiaTheme="minorHAnsi" w:hAnsi="Times New Roman"/>
          <w:snapToGrid/>
          <w:color w:val="auto"/>
          <w:szCs w:val="20"/>
          <w:lang w:eastAsia="en-US" w:bidi="ar-SA"/>
        </w:rPr>
        <w:t xml:space="preserve">DNA treated with the M.SssI methyltransferase is fully methylated and can be cut only by Msp I but not Hpa II, and therefore constitutes a useful control in this experiment. </w:t>
      </w:r>
    </w:p>
    <w:p w14:paraId="5493D1CD" w14:textId="4D55DFF9" w:rsidR="00F91189" w:rsidRDefault="00F91189" w:rsidP="000B0D34">
      <w:pPr>
        <w:spacing w:line="360" w:lineRule="auto"/>
        <w:ind w:right="4"/>
        <w:rPr>
          <w:rFonts w:ascii="Times New Roman" w:hAnsi="Times New Roman" w:cs="Times New Roman"/>
          <w:sz w:val="20"/>
          <w:szCs w:val="20"/>
        </w:rPr>
      </w:pPr>
    </w:p>
    <w:p w14:paraId="45E490B2" w14:textId="77777777" w:rsidR="00F91189" w:rsidRDefault="00F91189" w:rsidP="000B0D34">
      <w:pPr>
        <w:autoSpaceDE w:val="0"/>
        <w:autoSpaceDN w:val="0"/>
        <w:adjustRightInd w:val="0"/>
        <w:spacing w:line="360" w:lineRule="auto"/>
        <w:ind w:right="4"/>
        <w:rPr>
          <w:rFonts w:ascii="Times New Roman" w:hAnsi="Times New Roman" w:cs="Times New Roman"/>
          <w:sz w:val="20"/>
          <w:szCs w:val="20"/>
        </w:rPr>
      </w:pPr>
    </w:p>
    <w:p w14:paraId="6C8FD3BA" w14:textId="77777777" w:rsidR="00A431BB" w:rsidRDefault="00A431BB" w:rsidP="00D27EC4">
      <w:pPr>
        <w:spacing w:line="360" w:lineRule="auto"/>
        <w:ind w:right="4"/>
        <w:rPr>
          <w:rFonts w:ascii="Times New Roman" w:hAnsi="Times New Roman" w:cs="Times New Roman"/>
          <w:sz w:val="20"/>
          <w:szCs w:val="20"/>
        </w:rPr>
      </w:pPr>
    </w:p>
    <w:p w14:paraId="64BA8951" w14:textId="77777777" w:rsidR="00F91189" w:rsidRDefault="00F91189" w:rsidP="00D27EC4">
      <w:pPr>
        <w:spacing w:line="360" w:lineRule="auto"/>
        <w:ind w:right="4"/>
        <w:rPr>
          <w:rFonts w:ascii="Times New Roman" w:hAnsi="Times New Roman" w:cs="Times New Roman"/>
          <w:sz w:val="20"/>
          <w:szCs w:val="20"/>
        </w:rPr>
      </w:pPr>
    </w:p>
    <w:p w14:paraId="6332E747" w14:textId="77777777" w:rsidR="00F91189" w:rsidRDefault="00F91189" w:rsidP="00D27EC4">
      <w:pPr>
        <w:spacing w:line="360" w:lineRule="auto"/>
        <w:ind w:right="4"/>
        <w:rPr>
          <w:rFonts w:ascii="Times New Roman" w:hAnsi="Times New Roman" w:cs="Times New Roman"/>
          <w:sz w:val="20"/>
          <w:szCs w:val="20"/>
        </w:rPr>
      </w:pPr>
    </w:p>
    <w:p w14:paraId="32DF7C7D" w14:textId="77777777" w:rsidR="00F91189" w:rsidRDefault="00F91189" w:rsidP="00D27EC4">
      <w:pPr>
        <w:spacing w:line="360" w:lineRule="auto"/>
        <w:ind w:right="4"/>
        <w:rPr>
          <w:rFonts w:ascii="Times New Roman" w:hAnsi="Times New Roman" w:cs="Times New Roman"/>
          <w:sz w:val="20"/>
          <w:szCs w:val="20"/>
        </w:rPr>
      </w:pPr>
    </w:p>
    <w:p w14:paraId="42B79E41" w14:textId="77777777" w:rsidR="00F91189" w:rsidRDefault="00F91189" w:rsidP="00D27EC4">
      <w:pPr>
        <w:spacing w:line="360" w:lineRule="auto"/>
        <w:ind w:right="4"/>
        <w:rPr>
          <w:rFonts w:ascii="Times New Roman" w:hAnsi="Times New Roman" w:cs="Times New Roman"/>
          <w:sz w:val="20"/>
          <w:szCs w:val="20"/>
        </w:rPr>
      </w:pPr>
    </w:p>
    <w:p w14:paraId="193EEB19" w14:textId="77777777" w:rsidR="00F91189" w:rsidRDefault="00F91189" w:rsidP="00D27EC4">
      <w:pPr>
        <w:spacing w:line="360" w:lineRule="auto"/>
        <w:ind w:right="4"/>
        <w:rPr>
          <w:rFonts w:ascii="Times New Roman" w:hAnsi="Times New Roman" w:cs="Times New Roman"/>
          <w:sz w:val="20"/>
          <w:szCs w:val="20"/>
        </w:rPr>
      </w:pPr>
    </w:p>
    <w:p w14:paraId="7D90D9BC" w14:textId="0560B625" w:rsidR="00F91189" w:rsidRDefault="00F91189" w:rsidP="0098612C">
      <w:pPr>
        <w:ind w:right="4"/>
        <w:rPr>
          <w:rFonts w:ascii="Times New Roman" w:hAnsi="Times New Roman" w:cs="Times New Roman"/>
          <w:sz w:val="20"/>
          <w:szCs w:val="20"/>
        </w:rPr>
      </w:pPr>
    </w:p>
    <w:tbl>
      <w:tblPr>
        <w:tblpPr w:leftFromText="141" w:rightFromText="141" w:vertAnchor="text" w:horzAnchor="margin" w:tblpXSpec="center" w:tblpY="534"/>
        <w:tblW w:w="3509" w:type="pct"/>
        <w:tblCellMar>
          <w:left w:w="70" w:type="dxa"/>
          <w:right w:w="70" w:type="dxa"/>
        </w:tblCellMar>
        <w:tblLook w:val="04A0" w:firstRow="1" w:lastRow="0" w:firstColumn="1" w:lastColumn="0" w:noHBand="0" w:noVBand="1"/>
      </w:tblPr>
      <w:tblGrid>
        <w:gridCol w:w="969"/>
        <w:gridCol w:w="1942"/>
        <w:gridCol w:w="1469"/>
        <w:gridCol w:w="2189"/>
      </w:tblGrid>
      <w:tr w:rsidR="00607A69" w:rsidRPr="00F91189" w14:paraId="579D960A" w14:textId="77777777" w:rsidTr="00A21190">
        <w:trPr>
          <w:trHeight w:val="260"/>
        </w:trPr>
        <w:tc>
          <w:tcPr>
            <w:tcW w:w="737" w:type="pct"/>
            <w:tcBorders>
              <w:top w:val="nil"/>
              <w:left w:val="nil"/>
              <w:bottom w:val="nil"/>
              <w:right w:val="nil"/>
            </w:tcBorders>
            <w:shd w:val="clear" w:color="auto" w:fill="auto"/>
            <w:noWrap/>
            <w:vAlign w:val="bottom"/>
            <w:hideMark/>
          </w:tcPr>
          <w:p w14:paraId="38FE0D30"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Dinucleotide</w:t>
            </w:r>
          </w:p>
        </w:tc>
        <w:tc>
          <w:tcPr>
            <w:tcW w:w="1478" w:type="pct"/>
            <w:tcBorders>
              <w:top w:val="nil"/>
              <w:left w:val="nil"/>
              <w:bottom w:val="nil"/>
              <w:right w:val="nil"/>
            </w:tcBorders>
            <w:shd w:val="clear" w:color="auto" w:fill="auto"/>
            <w:noWrap/>
            <w:vAlign w:val="bottom"/>
            <w:hideMark/>
          </w:tcPr>
          <w:p w14:paraId="054CC913"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Occurrences in the genome</w:t>
            </w:r>
          </w:p>
        </w:tc>
        <w:tc>
          <w:tcPr>
            <w:tcW w:w="1118" w:type="pct"/>
            <w:tcBorders>
              <w:top w:val="nil"/>
              <w:left w:val="nil"/>
              <w:bottom w:val="nil"/>
              <w:right w:val="nil"/>
            </w:tcBorders>
            <w:shd w:val="clear" w:color="auto" w:fill="auto"/>
            <w:noWrap/>
            <w:vAlign w:val="bottom"/>
            <w:hideMark/>
          </w:tcPr>
          <w:p w14:paraId="6DCAA12F"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Observed frequency</w:t>
            </w:r>
          </w:p>
        </w:tc>
        <w:tc>
          <w:tcPr>
            <w:tcW w:w="1666" w:type="pct"/>
            <w:tcBorders>
              <w:top w:val="nil"/>
              <w:left w:val="nil"/>
              <w:bottom w:val="nil"/>
              <w:right w:val="nil"/>
            </w:tcBorders>
            <w:shd w:val="clear" w:color="auto" w:fill="auto"/>
            <w:noWrap/>
            <w:vAlign w:val="bottom"/>
            <w:hideMark/>
          </w:tcPr>
          <w:p w14:paraId="11968CA0"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Observed / Expected frequency</w:t>
            </w:r>
          </w:p>
        </w:tc>
      </w:tr>
      <w:tr w:rsidR="00607A69" w:rsidRPr="00F91189" w14:paraId="3E3CD30B" w14:textId="77777777" w:rsidTr="00A21190">
        <w:trPr>
          <w:trHeight w:val="260"/>
        </w:trPr>
        <w:tc>
          <w:tcPr>
            <w:tcW w:w="737" w:type="pct"/>
            <w:tcBorders>
              <w:top w:val="nil"/>
              <w:left w:val="nil"/>
              <w:bottom w:val="nil"/>
              <w:right w:val="nil"/>
            </w:tcBorders>
            <w:shd w:val="clear" w:color="auto" w:fill="auto"/>
            <w:noWrap/>
            <w:vAlign w:val="bottom"/>
            <w:hideMark/>
          </w:tcPr>
          <w:p w14:paraId="5391D526"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AA</w:t>
            </w:r>
          </w:p>
        </w:tc>
        <w:tc>
          <w:tcPr>
            <w:tcW w:w="1478" w:type="pct"/>
            <w:tcBorders>
              <w:top w:val="nil"/>
              <w:left w:val="nil"/>
              <w:bottom w:val="nil"/>
              <w:right w:val="nil"/>
            </w:tcBorders>
            <w:shd w:val="clear" w:color="auto" w:fill="auto"/>
            <w:noWrap/>
            <w:vAlign w:val="bottom"/>
            <w:hideMark/>
          </w:tcPr>
          <w:p w14:paraId="1CAAF2A4"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96338156</w:t>
            </w:r>
          </w:p>
        </w:tc>
        <w:tc>
          <w:tcPr>
            <w:tcW w:w="1118" w:type="pct"/>
            <w:tcBorders>
              <w:top w:val="nil"/>
              <w:left w:val="nil"/>
              <w:bottom w:val="nil"/>
              <w:right w:val="nil"/>
            </w:tcBorders>
            <w:shd w:val="clear" w:color="auto" w:fill="auto"/>
            <w:noWrap/>
            <w:vAlign w:val="bottom"/>
            <w:hideMark/>
          </w:tcPr>
          <w:p w14:paraId="652B3D44"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0.0959</w:t>
            </w:r>
          </w:p>
        </w:tc>
        <w:tc>
          <w:tcPr>
            <w:tcW w:w="1666" w:type="pct"/>
            <w:tcBorders>
              <w:top w:val="nil"/>
              <w:left w:val="nil"/>
              <w:bottom w:val="nil"/>
              <w:right w:val="nil"/>
            </w:tcBorders>
            <w:shd w:val="clear" w:color="auto" w:fill="auto"/>
            <w:noWrap/>
            <w:vAlign w:val="bottom"/>
            <w:hideMark/>
          </w:tcPr>
          <w:p w14:paraId="46DA42AD"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1.5356</w:t>
            </w:r>
          </w:p>
        </w:tc>
      </w:tr>
      <w:tr w:rsidR="00607A69" w:rsidRPr="00F91189" w14:paraId="0A99A006" w14:textId="77777777" w:rsidTr="00A21190">
        <w:trPr>
          <w:trHeight w:val="260"/>
        </w:trPr>
        <w:tc>
          <w:tcPr>
            <w:tcW w:w="737" w:type="pct"/>
            <w:tcBorders>
              <w:top w:val="nil"/>
              <w:left w:val="nil"/>
              <w:bottom w:val="nil"/>
              <w:right w:val="nil"/>
            </w:tcBorders>
            <w:shd w:val="clear" w:color="auto" w:fill="auto"/>
            <w:noWrap/>
            <w:vAlign w:val="bottom"/>
            <w:hideMark/>
          </w:tcPr>
          <w:p w14:paraId="3E7931ED"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AC</w:t>
            </w:r>
          </w:p>
        </w:tc>
        <w:tc>
          <w:tcPr>
            <w:tcW w:w="1478" w:type="pct"/>
            <w:tcBorders>
              <w:top w:val="nil"/>
              <w:left w:val="nil"/>
              <w:bottom w:val="nil"/>
              <w:right w:val="nil"/>
            </w:tcBorders>
            <w:shd w:val="clear" w:color="auto" w:fill="auto"/>
            <w:noWrap/>
            <w:vAlign w:val="bottom"/>
            <w:hideMark/>
          </w:tcPr>
          <w:p w14:paraId="4A7D1E46"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59709807</w:t>
            </w:r>
          </w:p>
        </w:tc>
        <w:tc>
          <w:tcPr>
            <w:tcW w:w="1118" w:type="pct"/>
            <w:tcBorders>
              <w:top w:val="nil"/>
              <w:left w:val="nil"/>
              <w:bottom w:val="nil"/>
              <w:right w:val="nil"/>
            </w:tcBorders>
            <w:shd w:val="clear" w:color="auto" w:fill="auto"/>
            <w:noWrap/>
            <w:vAlign w:val="bottom"/>
            <w:hideMark/>
          </w:tcPr>
          <w:p w14:paraId="3CFF40B7"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0.0594</w:t>
            </w:r>
          </w:p>
        </w:tc>
        <w:tc>
          <w:tcPr>
            <w:tcW w:w="1666" w:type="pct"/>
            <w:tcBorders>
              <w:top w:val="nil"/>
              <w:left w:val="nil"/>
              <w:bottom w:val="nil"/>
              <w:right w:val="nil"/>
            </w:tcBorders>
            <w:shd w:val="clear" w:color="auto" w:fill="auto"/>
            <w:noWrap/>
            <w:vAlign w:val="bottom"/>
            <w:hideMark/>
          </w:tcPr>
          <w:p w14:paraId="27628BCB"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0.9517</w:t>
            </w:r>
          </w:p>
        </w:tc>
      </w:tr>
      <w:tr w:rsidR="00607A69" w:rsidRPr="00F91189" w14:paraId="4B19919A" w14:textId="77777777" w:rsidTr="00A21190">
        <w:trPr>
          <w:trHeight w:val="260"/>
        </w:trPr>
        <w:tc>
          <w:tcPr>
            <w:tcW w:w="737" w:type="pct"/>
            <w:tcBorders>
              <w:top w:val="nil"/>
              <w:left w:val="nil"/>
              <w:bottom w:val="nil"/>
              <w:right w:val="nil"/>
            </w:tcBorders>
            <w:shd w:val="clear" w:color="auto" w:fill="auto"/>
            <w:noWrap/>
            <w:vAlign w:val="bottom"/>
            <w:hideMark/>
          </w:tcPr>
          <w:p w14:paraId="429CBF46"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AG</w:t>
            </w:r>
          </w:p>
        </w:tc>
        <w:tc>
          <w:tcPr>
            <w:tcW w:w="1478" w:type="pct"/>
            <w:tcBorders>
              <w:top w:val="nil"/>
              <w:left w:val="nil"/>
              <w:bottom w:val="nil"/>
              <w:right w:val="nil"/>
            </w:tcBorders>
            <w:shd w:val="clear" w:color="auto" w:fill="auto"/>
            <w:noWrap/>
            <w:vAlign w:val="bottom"/>
            <w:hideMark/>
          </w:tcPr>
          <w:p w14:paraId="1262CA02"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63361165</w:t>
            </w:r>
          </w:p>
        </w:tc>
        <w:tc>
          <w:tcPr>
            <w:tcW w:w="1118" w:type="pct"/>
            <w:tcBorders>
              <w:top w:val="nil"/>
              <w:left w:val="nil"/>
              <w:bottom w:val="nil"/>
              <w:right w:val="nil"/>
            </w:tcBorders>
            <w:shd w:val="clear" w:color="auto" w:fill="auto"/>
            <w:noWrap/>
            <w:vAlign w:val="bottom"/>
            <w:hideMark/>
          </w:tcPr>
          <w:p w14:paraId="72EC5F94"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0.0631</w:t>
            </w:r>
          </w:p>
        </w:tc>
        <w:tc>
          <w:tcPr>
            <w:tcW w:w="1666" w:type="pct"/>
            <w:tcBorders>
              <w:top w:val="nil"/>
              <w:left w:val="nil"/>
              <w:bottom w:val="nil"/>
              <w:right w:val="nil"/>
            </w:tcBorders>
            <w:shd w:val="clear" w:color="auto" w:fill="auto"/>
            <w:noWrap/>
            <w:vAlign w:val="bottom"/>
            <w:hideMark/>
          </w:tcPr>
          <w:p w14:paraId="711B9B16"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1.01</w:t>
            </w:r>
          </w:p>
        </w:tc>
      </w:tr>
      <w:tr w:rsidR="00607A69" w:rsidRPr="00F91189" w14:paraId="3384BDA4" w14:textId="77777777" w:rsidTr="00A21190">
        <w:trPr>
          <w:trHeight w:val="260"/>
        </w:trPr>
        <w:tc>
          <w:tcPr>
            <w:tcW w:w="737" w:type="pct"/>
            <w:tcBorders>
              <w:top w:val="nil"/>
              <w:left w:val="nil"/>
              <w:bottom w:val="nil"/>
              <w:right w:val="nil"/>
            </w:tcBorders>
            <w:shd w:val="clear" w:color="auto" w:fill="auto"/>
            <w:noWrap/>
            <w:vAlign w:val="bottom"/>
            <w:hideMark/>
          </w:tcPr>
          <w:p w14:paraId="2EF3AF77"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AT</w:t>
            </w:r>
          </w:p>
        </w:tc>
        <w:tc>
          <w:tcPr>
            <w:tcW w:w="1478" w:type="pct"/>
            <w:tcBorders>
              <w:top w:val="nil"/>
              <w:left w:val="nil"/>
              <w:bottom w:val="nil"/>
              <w:right w:val="nil"/>
            </w:tcBorders>
            <w:shd w:val="clear" w:color="auto" w:fill="auto"/>
            <w:noWrap/>
            <w:vAlign w:val="bottom"/>
            <w:hideMark/>
          </w:tcPr>
          <w:p w14:paraId="559F3EFF"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74056145</w:t>
            </w:r>
          </w:p>
        </w:tc>
        <w:tc>
          <w:tcPr>
            <w:tcW w:w="1118" w:type="pct"/>
            <w:tcBorders>
              <w:top w:val="nil"/>
              <w:left w:val="nil"/>
              <w:bottom w:val="nil"/>
              <w:right w:val="nil"/>
            </w:tcBorders>
            <w:shd w:val="clear" w:color="auto" w:fill="auto"/>
            <w:noWrap/>
            <w:vAlign w:val="bottom"/>
            <w:hideMark/>
          </w:tcPr>
          <w:p w14:paraId="5940A383"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0.0737</w:t>
            </w:r>
          </w:p>
        </w:tc>
        <w:tc>
          <w:tcPr>
            <w:tcW w:w="1666" w:type="pct"/>
            <w:tcBorders>
              <w:top w:val="nil"/>
              <w:left w:val="nil"/>
              <w:bottom w:val="nil"/>
              <w:right w:val="nil"/>
            </w:tcBorders>
            <w:shd w:val="clear" w:color="auto" w:fill="auto"/>
            <w:noWrap/>
            <w:vAlign w:val="bottom"/>
            <w:hideMark/>
          </w:tcPr>
          <w:p w14:paraId="1FCDC17E"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1.1804</w:t>
            </w:r>
          </w:p>
        </w:tc>
      </w:tr>
      <w:tr w:rsidR="00607A69" w:rsidRPr="00F91189" w14:paraId="6653B408" w14:textId="77777777" w:rsidTr="00A21190">
        <w:trPr>
          <w:trHeight w:val="260"/>
        </w:trPr>
        <w:tc>
          <w:tcPr>
            <w:tcW w:w="737" w:type="pct"/>
            <w:tcBorders>
              <w:top w:val="nil"/>
              <w:left w:val="nil"/>
              <w:bottom w:val="nil"/>
              <w:right w:val="nil"/>
            </w:tcBorders>
            <w:shd w:val="clear" w:color="auto" w:fill="auto"/>
            <w:noWrap/>
            <w:vAlign w:val="bottom"/>
            <w:hideMark/>
          </w:tcPr>
          <w:p w14:paraId="066BFF45"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CA</w:t>
            </w:r>
          </w:p>
        </w:tc>
        <w:tc>
          <w:tcPr>
            <w:tcW w:w="1478" w:type="pct"/>
            <w:tcBorders>
              <w:top w:val="nil"/>
              <w:left w:val="nil"/>
              <w:bottom w:val="nil"/>
              <w:right w:val="nil"/>
            </w:tcBorders>
            <w:shd w:val="clear" w:color="auto" w:fill="auto"/>
            <w:noWrap/>
            <w:vAlign w:val="bottom"/>
            <w:hideMark/>
          </w:tcPr>
          <w:p w14:paraId="782CA080"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74471577</w:t>
            </w:r>
          </w:p>
        </w:tc>
        <w:tc>
          <w:tcPr>
            <w:tcW w:w="1118" w:type="pct"/>
            <w:tcBorders>
              <w:top w:val="nil"/>
              <w:left w:val="nil"/>
              <w:bottom w:val="nil"/>
              <w:right w:val="nil"/>
            </w:tcBorders>
            <w:shd w:val="clear" w:color="auto" w:fill="auto"/>
            <w:noWrap/>
            <w:vAlign w:val="bottom"/>
            <w:hideMark/>
          </w:tcPr>
          <w:p w14:paraId="631655AB"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0.0741</w:t>
            </w:r>
          </w:p>
        </w:tc>
        <w:tc>
          <w:tcPr>
            <w:tcW w:w="1666" w:type="pct"/>
            <w:tcBorders>
              <w:top w:val="nil"/>
              <w:left w:val="nil"/>
              <w:bottom w:val="nil"/>
              <w:right w:val="nil"/>
            </w:tcBorders>
            <w:shd w:val="clear" w:color="auto" w:fill="auto"/>
            <w:noWrap/>
            <w:vAlign w:val="bottom"/>
            <w:hideMark/>
          </w:tcPr>
          <w:p w14:paraId="6AE17508"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1.1871</w:t>
            </w:r>
          </w:p>
        </w:tc>
      </w:tr>
      <w:tr w:rsidR="00607A69" w:rsidRPr="00F91189" w14:paraId="5D048EA1" w14:textId="77777777" w:rsidTr="00A21190">
        <w:trPr>
          <w:trHeight w:val="260"/>
        </w:trPr>
        <w:tc>
          <w:tcPr>
            <w:tcW w:w="737" w:type="pct"/>
            <w:tcBorders>
              <w:top w:val="nil"/>
              <w:left w:val="nil"/>
              <w:bottom w:val="nil"/>
              <w:right w:val="nil"/>
            </w:tcBorders>
            <w:shd w:val="clear" w:color="auto" w:fill="auto"/>
            <w:noWrap/>
            <w:vAlign w:val="bottom"/>
            <w:hideMark/>
          </w:tcPr>
          <w:p w14:paraId="342E8820"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CC</w:t>
            </w:r>
          </w:p>
        </w:tc>
        <w:tc>
          <w:tcPr>
            <w:tcW w:w="1478" w:type="pct"/>
            <w:tcBorders>
              <w:top w:val="nil"/>
              <w:left w:val="nil"/>
              <w:bottom w:val="nil"/>
              <w:right w:val="nil"/>
            </w:tcBorders>
            <w:shd w:val="clear" w:color="auto" w:fill="auto"/>
            <w:noWrap/>
            <w:vAlign w:val="bottom"/>
            <w:hideMark/>
          </w:tcPr>
          <w:p w14:paraId="7828F8B5"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45743687</w:t>
            </w:r>
          </w:p>
        </w:tc>
        <w:tc>
          <w:tcPr>
            <w:tcW w:w="1118" w:type="pct"/>
            <w:tcBorders>
              <w:top w:val="nil"/>
              <w:left w:val="nil"/>
              <w:bottom w:val="nil"/>
              <w:right w:val="nil"/>
            </w:tcBorders>
            <w:shd w:val="clear" w:color="auto" w:fill="auto"/>
            <w:noWrap/>
            <w:vAlign w:val="bottom"/>
            <w:hideMark/>
          </w:tcPr>
          <w:p w14:paraId="56DA23B9"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0.0455</w:t>
            </w:r>
          </w:p>
        </w:tc>
        <w:tc>
          <w:tcPr>
            <w:tcW w:w="1666" w:type="pct"/>
            <w:tcBorders>
              <w:top w:val="nil"/>
              <w:left w:val="nil"/>
              <w:bottom w:val="nil"/>
              <w:right w:val="nil"/>
            </w:tcBorders>
            <w:shd w:val="clear" w:color="auto" w:fill="auto"/>
            <w:noWrap/>
            <w:vAlign w:val="bottom"/>
            <w:hideMark/>
          </w:tcPr>
          <w:p w14:paraId="099966AC"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0.7291</w:t>
            </w:r>
          </w:p>
        </w:tc>
      </w:tr>
      <w:tr w:rsidR="00607A69" w:rsidRPr="00F91189" w14:paraId="5927BE6B" w14:textId="77777777" w:rsidTr="00A21190">
        <w:trPr>
          <w:trHeight w:val="260"/>
        </w:trPr>
        <w:tc>
          <w:tcPr>
            <w:tcW w:w="737" w:type="pct"/>
            <w:tcBorders>
              <w:top w:val="nil"/>
              <w:left w:val="nil"/>
              <w:bottom w:val="nil"/>
              <w:right w:val="nil"/>
            </w:tcBorders>
            <w:shd w:val="clear" w:color="000000" w:fill="FFC000"/>
            <w:noWrap/>
            <w:vAlign w:val="bottom"/>
            <w:hideMark/>
          </w:tcPr>
          <w:p w14:paraId="12E08E88"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CG</w:t>
            </w:r>
          </w:p>
        </w:tc>
        <w:tc>
          <w:tcPr>
            <w:tcW w:w="1478" w:type="pct"/>
            <w:tcBorders>
              <w:top w:val="nil"/>
              <w:left w:val="nil"/>
              <w:bottom w:val="nil"/>
              <w:right w:val="nil"/>
            </w:tcBorders>
            <w:shd w:val="clear" w:color="000000" w:fill="FFC000"/>
            <w:noWrap/>
            <w:vAlign w:val="bottom"/>
            <w:hideMark/>
          </w:tcPr>
          <w:p w14:paraId="4BC8BB4A"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25241469</w:t>
            </w:r>
          </w:p>
        </w:tc>
        <w:tc>
          <w:tcPr>
            <w:tcW w:w="1118" w:type="pct"/>
            <w:tcBorders>
              <w:top w:val="nil"/>
              <w:left w:val="nil"/>
              <w:bottom w:val="nil"/>
              <w:right w:val="nil"/>
            </w:tcBorders>
            <w:shd w:val="clear" w:color="000000" w:fill="FFC000"/>
            <w:noWrap/>
            <w:vAlign w:val="bottom"/>
            <w:hideMark/>
          </w:tcPr>
          <w:p w14:paraId="6EC5F573"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0.0251</w:t>
            </w:r>
          </w:p>
        </w:tc>
        <w:tc>
          <w:tcPr>
            <w:tcW w:w="1666" w:type="pct"/>
            <w:tcBorders>
              <w:top w:val="nil"/>
              <w:left w:val="nil"/>
              <w:bottom w:val="nil"/>
              <w:right w:val="nil"/>
            </w:tcBorders>
            <w:shd w:val="clear" w:color="000000" w:fill="FFC000"/>
            <w:noWrap/>
            <w:vAlign w:val="bottom"/>
            <w:hideMark/>
          </w:tcPr>
          <w:p w14:paraId="3B662860"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0.4023</w:t>
            </w:r>
          </w:p>
        </w:tc>
      </w:tr>
      <w:tr w:rsidR="00607A69" w:rsidRPr="00F91189" w14:paraId="05778249" w14:textId="77777777" w:rsidTr="00A21190">
        <w:trPr>
          <w:trHeight w:val="260"/>
        </w:trPr>
        <w:tc>
          <w:tcPr>
            <w:tcW w:w="737" w:type="pct"/>
            <w:tcBorders>
              <w:top w:val="nil"/>
              <w:left w:val="nil"/>
              <w:bottom w:val="nil"/>
              <w:right w:val="nil"/>
            </w:tcBorders>
            <w:shd w:val="clear" w:color="auto" w:fill="auto"/>
            <w:noWrap/>
            <w:vAlign w:val="bottom"/>
            <w:hideMark/>
          </w:tcPr>
          <w:p w14:paraId="64C0FD04"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CT</w:t>
            </w:r>
          </w:p>
        </w:tc>
        <w:tc>
          <w:tcPr>
            <w:tcW w:w="1478" w:type="pct"/>
            <w:tcBorders>
              <w:top w:val="nil"/>
              <w:left w:val="nil"/>
              <w:bottom w:val="nil"/>
              <w:right w:val="nil"/>
            </w:tcBorders>
            <w:shd w:val="clear" w:color="auto" w:fill="auto"/>
            <w:noWrap/>
            <w:vAlign w:val="bottom"/>
            <w:hideMark/>
          </w:tcPr>
          <w:p w14:paraId="5AB75CBE"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63336609</w:t>
            </w:r>
          </w:p>
        </w:tc>
        <w:tc>
          <w:tcPr>
            <w:tcW w:w="1118" w:type="pct"/>
            <w:tcBorders>
              <w:top w:val="nil"/>
              <w:left w:val="nil"/>
              <w:bottom w:val="nil"/>
              <w:right w:val="nil"/>
            </w:tcBorders>
            <w:shd w:val="clear" w:color="auto" w:fill="auto"/>
            <w:noWrap/>
            <w:vAlign w:val="bottom"/>
            <w:hideMark/>
          </w:tcPr>
          <w:p w14:paraId="476DBA24"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0.0631</w:t>
            </w:r>
          </w:p>
        </w:tc>
        <w:tc>
          <w:tcPr>
            <w:tcW w:w="1666" w:type="pct"/>
            <w:tcBorders>
              <w:top w:val="nil"/>
              <w:left w:val="nil"/>
              <w:bottom w:val="nil"/>
              <w:right w:val="nil"/>
            </w:tcBorders>
            <w:shd w:val="clear" w:color="auto" w:fill="auto"/>
            <w:noWrap/>
            <w:vAlign w:val="bottom"/>
            <w:hideMark/>
          </w:tcPr>
          <w:p w14:paraId="578ADE1A"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1.0096</w:t>
            </w:r>
          </w:p>
        </w:tc>
      </w:tr>
      <w:tr w:rsidR="00607A69" w:rsidRPr="00F91189" w14:paraId="6E7E5A3F" w14:textId="77777777" w:rsidTr="00A21190">
        <w:trPr>
          <w:trHeight w:val="260"/>
        </w:trPr>
        <w:tc>
          <w:tcPr>
            <w:tcW w:w="737" w:type="pct"/>
            <w:tcBorders>
              <w:top w:val="nil"/>
              <w:left w:val="nil"/>
              <w:bottom w:val="nil"/>
              <w:right w:val="nil"/>
            </w:tcBorders>
            <w:shd w:val="clear" w:color="auto" w:fill="auto"/>
            <w:noWrap/>
            <w:vAlign w:val="bottom"/>
            <w:hideMark/>
          </w:tcPr>
          <w:p w14:paraId="54CDE124"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GA</w:t>
            </w:r>
          </w:p>
        </w:tc>
        <w:tc>
          <w:tcPr>
            <w:tcW w:w="1478" w:type="pct"/>
            <w:tcBorders>
              <w:top w:val="nil"/>
              <w:left w:val="nil"/>
              <w:bottom w:val="nil"/>
              <w:right w:val="nil"/>
            </w:tcBorders>
            <w:shd w:val="clear" w:color="auto" w:fill="auto"/>
            <w:noWrap/>
            <w:vAlign w:val="bottom"/>
            <w:hideMark/>
          </w:tcPr>
          <w:p w14:paraId="79430BE0"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57578712</w:t>
            </w:r>
          </w:p>
        </w:tc>
        <w:tc>
          <w:tcPr>
            <w:tcW w:w="1118" w:type="pct"/>
            <w:tcBorders>
              <w:top w:val="nil"/>
              <w:left w:val="nil"/>
              <w:bottom w:val="nil"/>
              <w:right w:val="nil"/>
            </w:tcBorders>
            <w:shd w:val="clear" w:color="auto" w:fill="auto"/>
            <w:noWrap/>
            <w:vAlign w:val="bottom"/>
            <w:hideMark/>
          </w:tcPr>
          <w:p w14:paraId="1C2B7C80"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0.0573</w:t>
            </w:r>
          </w:p>
        </w:tc>
        <w:tc>
          <w:tcPr>
            <w:tcW w:w="1666" w:type="pct"/>
            <w:tcBorders>
              <w:top w:val="nil"/>
              <w:left w:val="nil"/>
              <w:bottom w:val="nil"/>
              <w:right w:val="nil"/>
            </w:tcBorders>
            <w:shd w:val="clear" w:color="auto" w:fill="auto"/>
            <w:noWrap/>
            <w:vAlign w:val="bottom"/>
            <w:hideMark/>
          </w:tcPr>
          <w:p w14:paraId="4B53F22C"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0.9178</w:t>
            </w:r>
          </w:p>
        </w:tc>
      </w:tr>
      <w:tr w:rsidR="00607A69" w:rsidRPr="00F91189" w14:paraId="0540A5AF" w14:textId="77777777" w:rsidTr="00A21190">
        <w:trPr>
          <w:trHeight w:val="260"/>
        </w:trPr>
        <w:tc>
          <w:tcPr>
            <w:tcW w:w="737" w:type="pct"/>
            <w:tcBorders>
              <w:top w:val="nil"/>
              <w:left w:val="nil"/>
              <w:bottom w:val="nil"/>
              <w:right w:val="nil"/>
            </w:tcBorders>
            <w:shd w:val="clear" w:color="auto" w:fill="auto"/>
            <w:noWrap/>
            <w:vAlign w:val="bottom"/>
            <w:hideMark/>
          </w:tcPr>
          <w:p w14:paraId="0059220B"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GC</w:t>
            </w:r>
          </w:p>
        </w:tc>
        <w:tc>
          <w:tcPr>
            <w:tcW w:w="1478" w:type="pct"/>
            <w:tcBorders>
              <w:top w:val="nil"/>
              <w:left w:val="nil"/>
              <w:bottom w:val="nil"/>
              <w:right w:val="nil"/>
            </w:tcBorders>
            <w:shd w:val="clear" w:color="auto" w:fill="auto"/>
            <w:noWrap/>
            <w:vAlign w:val="bottom"/>
            <w:hideMark/>
          </w:tcPr>
          <w:p w14:paraId="767BBCE9"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45751264</w:t>
            </w:r>
          </w:p>
        </w:tc>
        <w:tc>
          <w:tcPr>
            <w:tcW w:w="1118" w:type="pct"/>
            <w:tcBorders>
              <w:top w:val="nil"/>
              <w:left w:val="nil"/>
              <w:bottom w:val="nil"/>
              <w:right w:val="nil"/>
            </w:tcBorders>
            <w:shd w:val="clear" w:color="auto" w:fill="auto"/>
            <w:noWrap/>
            <w:vAlign w:val="bottom"/>
            <w:hideMark/>
          </w:tcPr>
          <w:p w14:paraId="040B2A57"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0.0455</w:t>
            </w:r>
          </w:p>
        </w:tc>
        <w:tc>
          <w:tcPr>
            <w:tcW w:w="1666" w:type="pct"/>
            <w:tcBorders>
              <w:top w:val="nil"/>
              <w:left w:val="nil"/>
              <w:bottom w:val="nil"/>
              <w:right w:val="nil"/>
            </w:tcBorders>
            <w:shd w:val="clear" w:color="auto" w:fill="auto"/>
            <w:noWrap/>
            <w:vAlign w:val="bottom"/>
            <w:hideMark/>
          </w:tcPr>
          <w:p w14:paraId="3B63F87D"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0.7292</w:t>
            </w:r>
          </w:p>
        </w:tc>
      </w:tr>
      <w:tr w:rsidR="00607A69" w:rsidRPr="00F91189" w14:paraId="2A9EF3DB" w14:textId="77777777" w:rsidTr="00A21190">
        <w:trPr>
          <w:trHeight w:val="260"/>
        </w:trPr>
        <w:tc>
          <w:tcPr>
            <w:tcW w:w="737" w:type="pct"/>
            <w:tcBorders>
              <w:top w:val="nil"/>
              <w:left w:val="nil"/>
              <w:bottom w:val="nil"/>
              <w:right w:val="nil"/>
            </w:tcBorders>
            <w:shd w:val="clear" w:color="auto" w:fill="auto"/>
            <w:noWrap/>
            <w:vAlign w:val="bottom"/>
            <w:hideMark/>
          </w:tcPr>
          <w:p w14:paraId="1C20EEFC"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GG</w:t>
            </w:r>
          </w:p>
        </w:tc>
        <w:tc>
          <w:tcPr>
            <w:tcW w:w="1478" w:type="pct"/>
            <w:tcBorders>
              <w:top w:val="nil"/>
              <w:left w:val="nil"/>
              <w:bottom w:val="nil"/>
              <w:right w:val="nil"/>
            </w:tcBorders>
            <w:shd w:val="clear" w:color="auto" w:fill="auto"/>
            <w:noWrap/>
            <w:vAlign w:val="bottom"/>
            <w:hideMark/>
          </w:tcPr>
          <w:p w14:paraId="367D0D2B"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45711105</w:t>
            </w:r>
          </w:p>
        </w:tc>
        <w:tc>
          <w:tcPr>
            <w:tcW w:w="1118" w:type="pct"/>
            <w:tcBorders>
              <w:top w:val="nil"/>
              <w:left w:val="nil"/>
              <w:bottom w:val="nil"/>
              <w:right w:val="nil"/>
            </w:tcBorders>
            <w:shd w:val="clear" w:color="auto" w:fill="auto"/>
            <w:noWrap/>
            <w:vAlign w:val="bottom"/>
            <w:hideMark/>
          </w:tcPr>
          <w:p w14:paraId="766EF95E"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0.0455</w:t>
            </w:r>
          </w:p>
        </w:tc>
        <w:tc>
          <w:tcPr>
            <w:tcW w:w="1666" w:type="pct"/>
            <w:tcBorders>
              <w:top w:val="nil"/>
              <w:left w:val="nil"/>
              <w:bottom w:val="nil"/>
              <w:right w:val="nil"/>
            </w:tcBorders>
            <w:shd w:val="clear" w:color="auto" w:fill="auto"/>
            <w:noWrap/>
            <w:vAlign w:val="bottom"/>
            <w:hideMark/>
          </w:tcPr>
          <w:p w14:paraId="1A6187AF"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0.7286</w:t>
            </w:r>
          </w:p>
        </w:tc>
      </w:tr>
      <w:tr w:rsidR="00607A69" w:rsidRPr="00F91189" w14:paraId="20288248" w14:textId="77777777" w:rsidTr="00A21190">
        <w:trPr>
          <w:trHeight w:val="260"/>
        </w:trPr>
        <w:tc>
          <w:tcPr>
            <w:tcW w:w="737" w:type="pct"/>
            <w:tcBorders>
              <w:top w:val="nil"/>
              <w:left w:val="nil"/>
              <w:bottom w:val="nil"/>
              <w:right w:val="nil"/>
            </w:tcBorders>
            <w:shd w:val="clear" w:color="auto" w:fill="auto"/>
            <w:noWrap/>
            <w:vAlign w:val="bottom"/>
            <w:hideMark/>
          </w:tcPr>
          <w:p w14:paraId="2EFDE3A3"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GT</w:t>
            </w:r>
          </w:p>
        </w:tc>
        <w:tc>
          <w:tcPr>
            <w:tcW w:w="1478" w:type="pct"/>
            <w:tcBorders>
              <w:top w:val="nil"/>
              <w:left w:val="nil"/>
              <w:bottom w:val="nil"/>
              <w:right w:val="nil"/>
            </w:tcBorders>
            <w:shd w:val="clear" w:color="auto" w:fill="auto"/>
            <w:noWrap/>
            <w:vAlign w:val="bottom"/>
            <w:hideMark/>
          </w:tcPr>
          <w:p w14:paraId="5D12BE34"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59574149</w:t>
            </w:r>
          </w:p>
        </w:tc>
        <w:tc>
          <w:tcPr>
            <w:tcW w:w="1118" w:type="pct"/>
            <w:tcBorders>
              <w:top w:val="nil"/>
              <w:left w:val="nil"/>
              <w:bottom w:val="nil"/>
              <w:right w:val="nil"/>
            </w:tcBorders>
            <w:shd w:val="clear" w:color="auto" w:fill="auto"/>
            <w:noWrap/>
            <w:vAlign w:val="bottom"/>
            <w:hideMark/>
          </w:tcPr>
          <w:p w14:paraId="3317B080"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0.0593</w:t>
            </w:r>
          </w:p>
        </w:tc>
        <w:tc>
          <w:tcPr>
            <w:tcW w:w="1666" w:type="pct"/>
            <w:tcBorders>
              <w:top w:val="nil"/>
              <w:left w:val="nil"/>
              <w:bottom w:val="nil"/>
              <w:right w:val="nil"/>
            </w:tcBorders>
            <w:shd w:val="clear" w:color="auto" w:fill="auto"/>
            <w:noWrap/>
            <w:vAlign w:val="bottom"/>
            <w:hideMark/>
          </w:tcPr>
          <w:p w14:paraId="2EDAEFA6"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0.9496</w:t>
            </w:r>
          </w:p>
        </w:tc>
      </w:tr>
      <w:tr w:rsidR="00607A69" w:rsidRPr="00F91189" w14:paraId="3CC7E6D3" w14:textId="77777777" w:rsidTr="00A21190">
        <w:trPr>
          <w:trHeight w:val="260"/>
        </w:trPr>
        <w:tc>
          <w:tcPr>
            <w:tcW w:w="737" w:type="pct"/>
            <w:tcBorders>
              <w:top w:val="nil"/>
              <w:left w:val="nil"/>
              <w:bottom w:val="nil"/>
              <w:right w:val="nil"/>
            </w:tcBorders>
            <w:shd w:val="clear" w:color="auto" w:fill="auto"/>
            <w:noWrap/>
            <w:vAlign w:val="bottom"/>
            <w:hideMark/>
          </w:tcPr>
          <w:p w14:paraId="4D1AC8DD"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TA</w:t>
            </w:r>
          </w:p>
        </w:tc>
        <w:tc>
          <w:tcPr>
            <w:tcW w:w="1478" w:type="pct"/>
            <w:tcBorders>
              <w:top w:val="nil"/>
              <w:left w:val="nil"/>
              <w:bottom w:val="nil"/>
              <w:right w:val="nil"/>
            </w:tcBorders>
            <w:shd w:val="clear" w:color="auto" w:fill="auto"/>
            <w:noWrap/>
            <w:vAlign w:val="bottom"/>
            <w:hideMark/>
          </w:tcPr>
          <w:p w14:paraId="1798B5C8"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65076644</w:t>
            </w:r>
          </w:p>
        </w:tc>
        <w:tc>
          <w:tcPr>
            <w:tcW w:w="1118" w:type="pct"/>
            <w:tcBorders>
              <w:top w:val="nil"/>
              <w:left w:val="nil"/>
              <w:bottom w:val="nil"/>
              <w:right w:val="nil"/>
            </w:tcBorders>
            <w:shd w:val="clear" w:color="auto" w:fill="auto"/>
            <w:noWrap/>
            <w:vAlign w:val="bottom"/>
            <w:hideMark/>
          </w:tcPr>
          <w:p w14:paraId="588277EC"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0.0648</w:t>
            </w:r>
          </w:p>
        </w:tc>
        <w:tc>
          <w:tcPr>
            <w:tcW w:w="1666" w:type="pct"/>
            <w:tcBorders>
              <w:top w:val="nil"/>
              <w:left w:val="nil"/>
              <w:bottom w:val="nil"/>
              <w:right w:val="nil"/>
            </w:tcBorders>
            <w:shd w:val="clear" w:color="auto" w:fill="auto"/>
            <w:noWrap/>
            <w:vAlign w:val="bottom"/>
            <w:hideMark/>
          </w:tcPr>
          <w:p w14:paraId="203F7067"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1.0373</w:t>
            </w:r>
          </w:p>
        </w:tc>
      </w:tr>
      <w:tr w:rsidR="00607A69" w:rsidRPr="00F91189" w14:paraId="1827A3DE" w14:textId="77777777" w:rsidTr="00A21190">
        <w:trPr>
          <w:trHeight w:val="260"/>
        </w:trPr>
        <w:tc>
          <w:tcPr>
            <w:tcW w:w="737" w:type="pct"/>
            <w:tcBorders>
              <w:top w:val="nil"/>
              <w:left w:val="nil"/>
              <w:bottom w:val="nil"/>
              <w:right w:val="nil"/>
            </w:tcBorders>
            <w:shd w:val="clear" w:color="auto" w:fill="auto"/>
            <w:noWrap/>
            <w:vAlign w:val="bottom"/>
            <w:hideMark/>
          </w:tcPr>
          <w:p w14:paraId="5BEF0A76"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TC</w:t>
            </w:r>
          </w:p>
        </w:tc>
        <w:tc>
          <w:tcPr>
            <w:tcW w:w="1478" w:type="pct"/>
            <w:tcBorders>
              <w:top w:val="nil"/>
              <w:left w:val="nil"/>
              <w:bottom w:val="nil"/>
              <w:right w:val="nil"/>
            </w:tcBorders>
            <w:shd w:val="clear" w:color="auto" w:fill="auto"/>
            <w:noWrap/>
            <w:vAlign w:val="bottom"/>
            <w:hideMark/>
          </w:tcPr>
          <w:p w14:paraId="7C713A96"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57588599</w:t>
            </w:r>
          </w:p>
        </w:tc>
        <w:tc>
          <w:tcPr>
            <w:tcW w:w="1118" w:type="pct"/>
            <w:tcBorders>
              <w:top w:val="nil"/>
              <w:left w:val="nil"/>
              <w:bottom w:val="nil"/>
              <w:right w:val="nil"/>
            </w:tcBorders>
            <w:shd w:val="clear" w:color="auto" w:fill="auto"/>
            <w:noWrap/>
            <w:vAlign w:val="bottom"/>
            <w:hideMark/>
          </w:tcPr>
          <w:p w14:paraId="1EE19803"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0.0573</w:t>
            </w:r>
          </w:p>
        </w:tc>
        <w:tc>
          <w:tcPr>
            <w:tcW w:w="1666" w:type="pct"/>
            <w:tcBorders>
              <w:top w:val="nil"/>
              <w:left w:val="nil"/>
              <w:bottom w:val="nil"/>
              <w:right w:val="nil"/>
            </w:tcBorders>
            <w:shd w:val="clear" w:color="auto" w:fill="auto"/>
            <w:noWrap/>
            <w:vAlign w:val="bottom"/>
            <w:hideMark/>
          </w:tcPr>
          <w:p w14:paraId="4F9166F5"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0.9179</w:t>
            </w:r>
          </w:p>
        </w:tc>
      </w:tr>
      <w:tr w:rsidR="00607A69" w:rsidRPr="00F91189" w14:paraId="144425B5" w14:textId="77777777" w:rsidTr="00A21190">
        <w:trPr>
          <w:trHeight w:val="260"/>
        </w:trPr>
        <w:tc>
          <w:tcPr>
            <w:tcW w:w="737" w:type="pct"/>
            <w:tcBorders>
              <w:top w:val="nil"/>
              <w:left w:val="nil"/>
              <w:bottom w:val="nil"/>
              <w:right w:val="nil"/>
            </w:tcBorders>
            <w:shd w:val="clear" w:color="auto" w:fill="auto"/>
            <w:noWrap/>
            <w:vAlign w:val="bottom"/>
            <w:hideMark/>
          </w:tcPr>
          <w:p w14:paraId="43C62D7A"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TG</w:t>
            </w:r>
          </w:p>
        </w:tc>
        <w:tc>
          <w:tcPr>
            <w:tcW w:w="1478" w:type="pct"/>
            <w:tcBorders>
              <w:top w:val="nil"/>
              <w:left w:val="nil"/>
              <w:bottom w:val="nil"/>
              <w:right w:val="nil"/>
            </w:tcBorders>
            <w:shd w:val="clear" w:color="auto" w:fill="auto"/>
            <w:noWrap/>
            <w:vAlign w:val="bottom"/>
            <w:hideMark/>
          </w:tcPr>
          <w:p w14:paraId="24CB7325"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74301466</w:t>
            </w:r>
          </w:p>
        </w:tc>
        <w:tc>
          <w:tcPr>
            <w:tcW w:w="1118" w:type="pct"/>
            <w:tcBorders>
              <w:top w:val="nil"/>
              <w:left w:val="nil"/>
              <w:bottom w:val="nil"/>
              <w:right w:val="nil"/>
            </w:tcBorders>
            <w:shd w:val="clear" w:color="auto" w:fill="auto"/>
            <w:noWrap/>
            <w:vAlign w:val="bottom"/>
            <w:hideMark/>
          </w:tcPr>
          <w:p w14:paraId="2C0D1368"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0.074</w:t>
            </w:r>
          </w:p>
        </w:tc>
        <w:tc>
          <w:tcPr>
            <w:tcW w:w="1666" w:type="pct"/>
            <w:tcBorders>
              <w:top w:val="nil"/>
              <w:left w:val="nil"/>
              <w:bottom w:val="nil"/>
              <w:right w:val="nil"/>
            </w:tcBorders>
            <w:shd w:val="clear" w:color="auto" w:fill="auto"/>
            <w:noWrap/>
            <w:vAlign w:val="bottom"/>
            <w:hideMark/>
          </w:tcPr>
          <w:p w14:paraId="0CAE42C5"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1.1843</w:t>
            </w:r>
          </w:p>
        </w:tc>
      </w:tr>
      <w:tr w:rsidR="00607A69" w:rsidRPr="00F91189" w14:paraId="5B5AC4D7" w14:textId="77777777" w:rsidTr="00A21190">
        <w:trPr>
          <w:trHeight w:val="260"/>
        </w:trPr>
        <w:tc>
          <w:tcPr>
            <w:tcW w:w="737" w:type="pct"/>
            <w:tcBorders>
              <w:top w:val="nil"/>
              <w:left w:val="nil"/>
              <w:bottom w:val="nil"/>
              <w:right w:val="nil"/>
            </w:tcBorders>
            <w:shd w:val="clear" w:color="auto" w:fill="auto"/>
            <w:noWrap/>
            <w:vAlign w:val="bottom"/>
            <w:hideMark/>
          </w:tcPr>
          <w:p w14:paraId="156755B1"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TT</w:t>
            </w:r>
          </w:p>
        </w:tc>
        <w:tc>
          <w:tcPr>
            <w:tcW w:w="1478" w:type="pct"/>
            <w:tcBorders>
              <w:top w:val="nil"/>
              <w:left w:val="nil"/>
              <w:bottom w:val="nil"/>
              <w:right w:val="nil"/>
            </w:tcBorders>
            <w:shd w:val="clear" w:color="auto" w:fill="auto"/>
            <w:noWrap/>
            <w:vAlign w:val="bottom"/>
            <w:hideMark/>
          </w:tcPr>
          <w:p w14:paraId="384F1EF9"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95896645</w:t>
            </w:r>
          </w:p>
        </w:tc>
        <w:tc>
          <w:tcPr>
            <w:tcW w:w="1118" w:type="pct"/>
            <w:tcBorders>
              <w:top w:val="nil"/>
              <w:left w:val="nil"/>
              <w:bottom w:val="nil"/>
              <w:right w:val="nil"/>
            </w:tcBorders>
            <w:shd w:val="clear" w:color="auto" w:fill="auto"/>
            <w:noWrap/>
            <w:vAlign w:val="bottom"/>
            <w:hideMark/>
          </w:tcPr>
          <w:p w14:paraId="4E640EB9"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0.0955</w:t>
            </w:r>
          </w:p>
        </w:tc>
        <w:tc>
          <w:tcPr>
            <w:tcW w:w="1666" w:type="pct"/>
            <w:tcBorders>
              <w:top w:val="nil"/>
              <w:left w:val="nil"/>
              <w:bottom w:val="nil"/>
              <w:right w:val="nil"/>
            </w:tcBorders>
            <w:shd w:val="clear" w:color="auto" w:fill="auto"/>
            <w:noWrap/>
            <w:vAlign w:val="bottom"/>
            <w:hideMark/>
          </w:tcPr>
          <w:p w14:paraId="6F95A7FF" w14:textId="77777777" w:rsidR="00607A69" w:rsidRPr="00A21190" w:rsidRDefault="00607A69" w:rsidP="00A21190">
            <w:pPr>
              <w:ind w:right="4"/>
              <w:jc w:val="center"/>
              <w:rPr>
                <w:rFonts w:ascii="Open Sans" w:eastAsia="Times New Roman" w:hAnsi="Open Sans" w:cs="Open Sans"/>
                <w:color w:val="000000"/>
                <w:sz w:val="14"/>
                <w:szCs w:val="16"/>
                <w:lang w:val="de-CH" w:eastAsia="de-CH"/>
              </w:rPr>
            </w:pPr>
            <w:r w:rsidRPr="00A21190">
              <w:rPr>
                <w:rFonts w:ascii="Open Sans" w:eastAsia="Times New Roman" w:hAnsi="Open Sans" w:cs="Open Sans"/>
                <w:color w:val="000000"/>
                <w:sz w:val="14"/>
                <w:szCs w:val="16"/>
                <w:lang w:val="de-CH" w:eastAsia="de-CH"/>
              </w:rPr>
              <w:t>1.5286</w:t>
            </w:r>
          </w:p>
        </w:tc>
      </w:tr>
    </w:tbl>
    <w:p w14:paraId="443E58D4" w14:textId="77777777" w:rsidR="00F91189" w:rsidRDefault="00F91189" w:rsidP="00D27EC4">
      <w:pPr>
        <w:spacing w:line="360" w:lineRule="auto"/>
        <w:ind w:right="4"/>
        <w:rPr>
          <w:rFonts w:ascii="Times New Roman" w:hAnsi="Times New Roman" w:cs="Times New Roman"/>
          <w:sz w:val="20"/>
          <w:szCs w:val="20"/>
        </w:rPr>
      </w:pPr>
    </w:p>
    <w:p w14:paraId="26E285FF" w14:textId="11699491" w:rsidR="00F91189" w:rsidRPr="00FF51BD" w:rsidRDefault="00F91189" w:rsidP="00D27EC4">
      <w:pPr>
        <w:spacing w:line="360" w:lineRule="auto"/>
        <w:ind w:right="4"/>
        <w:rPr>
          <w:rFonts w:ascii="Times New Roman" w:hAnsi="Times New Roman" w:cs="Times New Roman"/>
          <w:sz w:val="20"/>
          <w:szCs w:val="20"/>
        </w:rPr>
      </w:pPr>
    </w:p>
    <w:p w14:paraId="5B3B5E54" w14:textId="77777777" w:rsidR="00FF0BB0" w:rsidRDefault="00FF0BB0" w:rsidP="00D27EC4">
      <w:pPr>
        <w:autoSpaceDE w:val="0"/>
        <w:autoSpaceDN w:val="0"/>
        <w:adjustRightInd w:val="0"/>
        <w:spacing w:line="360" w:lineRule="auto"/>
        <w:ind w:right="4"/>
        <w:rPr>
          <w:rFonts w:ascii="Times New Roman" w:hAnsi="Times New Roman" w:cs="Times New Roman"/>
          <w:sz w:val="20"/>
          <w:szCs w:val="20"/>
        </w:rPr>
      </w:pPr>
    </w:p>
    <w:p w14:paraId="0F9E9C6D" w14:textId="77777777" w:rsidR="00607A69" w:rsidRDefault="00607A69" w:rsidP="00D27EC4">
      <w:pPr>
        <w:autoSpaceDE w:val="0"/>
        <w:autoSpaceDN w:val="0"/>
        <w:adjustRightInd w:val="0"/>
        <w:spacing w:line="360" w:lineRule="auto"/>
        <w:ind w:right="4"/>
        <w:rPr>
          <w:rFonts w:ascii="Times New Roman" w:hAnsi="Times New Roman" w:cs="Times New Roman"/>
          <w:sz w:val="20"/>
          <w:szCs w:val="20"/>
        </w:rPr>
      </w:pPr>
    </w:p>
    <w:p w14:paraId="52E3C841" w14:textId="77777777" w:rsidR="00607A69" w:rsidRDefault="00607A69" w:rsidP="00D27EC4">
      <w:pPr>
        <w:autoSpaceDE w:val="0"/>
        <w:autoSpaceDN w:val="0"/>
        <w:adjustRightInd w:val="0"/>
        <w:spacing w:line="360" w:lineRule="auto"/>
        <w:ind w:right="4"/>
        <w:rPr>
          <w:rFonts w:ascii="Times New Roman" w:hAnsi="Times New Roman" w:cs="Times New Roman"/>
          <w:sz w:val="20"/>
          <w:szCs w:val="20"/>
        </w:rPr>
      </w:pPr>
    </w:p>
    <w:p w14:paraId="07864A78" w14:textId="77777777" w:rsidR="00607A69" w:rsidRDefault="00607A69" w:rsidP="00D27EC4">
      <w:pPr>
        <w:autoSpaceDE w:val="0"/>
        <w:autoSpaceDN w:val="0"/>
        <w:adjustRightInd w:val="0"/>
        <w:spacing w:line="360" w:lineRule="auto"/>
        <w:ind w:right="4"/>
        <w:rPr>
          <w:rFonts w:ascii="Times New Roman" w:hAnsi="Times New Roman" w:cs="Times New Roman"/>
          <w:sz w:val="20"/>
          <w:szCs w:val="20"/>
        </w:rPr>
      </w:pPr>
    </w:p>
    <w:p w14:paraId="45E3A3CD" w14:textId="77777777" w:rsidR="00607A69" w:rsidRDefault="00607A69" w:rsidP="00D27EC4">
      <w:pPr>
        <w:autoSpaceDE w:val="0"/>
        <w:autoSpaceDN w:val="0"/>
        <w:adjustRightInd w:val="0"/>
        <w:spacing w:line="360" w:lineRule="auto"/>
        <w:ind w:right="4"/>
        <w:rPr>
          <w:rFonts w:ascii="Times New Roman" w:hAnsi="Times New Roman" w:cs="Times New Roman"/>
          <w:sz w:val="20"/>
          <w:szCs w:val="20"/>
        </w:rPr>
      </w:pPr>
    </w:p>
    <w:p w14:paraId="490FD0E1" w14:textId="77777777" w:rsidR="00607A69" w:rsidRDefault="00607A69" w:rsidP="00D27EC4">
      <w:pPr>
        <w:autoSpaceDE w:val="0"/>
        <w:autoSpaceDN w:val="0"/>
        <w:adjustRightInd w:val="0"/>
        <w:spacing w:line="360" w:lineRule="auto"/>
        <w:ind w:right="4"/>
        <w:rPr>
          <w:rFonts w:ascii="Times New Roman" w:hAnsi="Times New Roman" w:cs="Times New Roman"/>
          <w:sz w:val="20"/>
          <w:szCs w:val="20"/>
        </w:rPr>
      </w:pPr>
    </w:p>
    <w:p w14:paraId="7ECD26AB" w14:textId="77777777" w:rsidR="00607A69" w:rsidRDefault="00607A69" w:rsidP="00D27EC4">
      <w:pPr>
        <w:autoSpaceDE w:val="0"/>
        <w:autoSpaceDN w:val="0"/>
        <w:adjustRightInd w:val="0"/>
        <w:spacing w:line="360" w:lineRule="auto"/>
        <w:ind w:right="4"/>
        <w:rPr>
          <w:rFonts w:ascii="Times New Roman" w:hAnsi="Times New Roman" w:cs="Times New Roman"/>
          <w:sz w:val="20"/>
          <w:szCs w:val="20"/>
        </w:rPr>
      </w:pPr>
    </w:p>
    <w:p w14:paraId="1F5173A5" w14:textId="77777777" w:rsidR="00607A69" w:rsidRDefault="00607A69" w:rsidP="00D27EC4">
      <w:pPr>
        <w:autoSpaceDE w:val="0"/>
        <w:autoSpaceDN w:val="0"/>
        <w:adjustRightInd w:val="0"/>
        <w:spacing w:line="360" w:lineRule="auto"/>
        <w:ind w:right="4"/>
        <w:rPr>
          <w:rFonts w:ascii="Times New Roman" w:hAnsi="Times New Roman" w:cs="Times New Roman"/>
          <w:sz w:val="20"/>
          <w:szCs w:val="20"/>
        </w:rPr>
      </w:pPr>
    </w:p>
    <w:p w14:paraId="12CE4ECC" w14:textId="77777777" w:rsidR="00607A69" w:rsidRDefault="00607A69" w:rsidP="00D27EC4">
      <w:pPr>
        <w:autoSpaceDE w:val="0"/>
        <w:autoSpaceDN w:val="0"/>
        <w:adjustRightInd w:val="0"/>
        <w:spacing w:line="360" w:lineRule="auto"/>
        <w:ind w:right="4"/>
        <w:rPr>
          <w:rFonts w:ascii="Times New Roman" w:hAnsi="Times New Roman" w:cs="Times New Roman"/>
          <w:sz w:val="20"/>
          <w:szCs w:val="20"/>
        </w:rPr>
      </w:pPr>
    </w:p>
    <w:p w14:paraId="0FB19106" w14:textId="77777777" w:rsidR="00607A69" w:rsidRDefault="00607A69" w:rsidP="00D27EC4">
      <w:pPr>
        <w:autoSpaceDE w:val="0"/>
        <w:autoSpaceDN w:val="0"/>
        <w:adjustRightInd w:val="0"/>
        <w:spacing w:line="360" w:lineRule="auto"/>
        <w:ind w:right="4"/>
        <w:rPr>
          <w:rFonts w:ascii="Times New Roman" w:hAnsi="Times New Roman" w:cs="Times New Roman"/>
          <w:sz w:val="20"/>
          <w:szCs w:val="20"/>
        </w:rPr>
      </w:pPr>
    </w:p>
    <w:p w14:paraId="2A154D67" w14:textId="77777777" w:rsidR="00607A69" w:rsidRDefault="00607A69" w:rsidP="00D27EC4">
      <w:pPr>
        <w:autoSpaceDE w:val="0"/>
        <w:autoSpaceDN w:val="0"/>
        <w:adjustRightInd w:val="0"/>
        <w:spacing w:line="360" w:lineRule="auto"/>
        <w:ind w:right="4"/>
        <w:rPr>
          <w:rFonts w:ascii="Times New Roman" w:hAnsi="Times New Roman" w:cs="Times New Roman"/>
          <w:sz w:val="20"/>
          <w:szCs w:val="20"/>
        </w:rPr>
      </w:pPr>
    </w:p>
    <w:p w14:paraId="0E472111" w14:textId="77777777" w:rsidR="00607A69" w:rsidRPr="00FF51BD" w:rsidRDefault="00607A69" w:rsidP="00D27EC4">
      <w:pPr>
        <w:autoSpaceDE w:val="0"/>
        <w:autoSpaceDN w:val="0"/>
        <w:adjustRightInd w:val="0"/>
        <w:spacing w:line="360" w:lineRule="auto"/>
        <w:ind w:right="4"/>
        <w:rPr>
          <w:rFonts w:ascii="Times New Roman" w:hAnsi="Times New Roman" w:cs="Times New Roman"/>
          <w:sz w:val="20"/>
          <w:szCs w:val="20"/>
        </w:rPr>
      </w:pPr>
    </w:p>
    <w:p w14:paraId="59CC48F0" w14:textId="77777777" w:rsidR="00A431BB" w:rsidRPr="00FF51BD" w:rsidRDefault="00A431BB" w:rsidP="00D27EC4">
      <w:pPr>
        <w:autoSpaceDE w:val="0"/>
        <w:autoSpaceDN w:val="0"/>
        <w:adjustRightInd w:val="0"/>
        <w:spacing w:line="360" w:lineRule="auto"/>
        <w:ind w:right="4"/>
        <w:rPr>
          <w:rFonts w:ascii="Times New Roman" w:hAnsi="Times New Roman" w:cs="Times New Roman"/>
          <w:sz w:val="20"/>
          <w:szCs w:val="20"/>
        </w:rPr>
      </w:pPr>
    </w:p>
    <w:p w14:paraId="0D170F22" w14:textId="1A75366D" w:rsidR="00A431BB" w:rsidRDefault="00A21190" w:rsidP="00D27EC4">
      <w:pPr>
        <w:autoSpaceDE w:val="0"/>
        <w:autoSpaceDN w:val="0"/>
        <w:adjustRightInd w:val="0"/>
        <w:spacing w:line="360" w:lineRule="auto"/>
        <w:ind w:right="4"/>
        <w:rPr>
          <w:rFonts w:ascii="Times New Roman" w:hAnsi="Times New Roman" w:cs="Times New Roman"/>
          <w:sz w:val="20"/>
          <w:szCs w:val="20"/>
        </w:rPr>
      </w:pPr>
      <w:r w:rsidRPr="00FF51BD">
        <w:rPr>
          <w:rFonts w:ascii="Times New Roman" w:hAnsi="Times New Roman" w:cs="Times New Roman"/>
          <w:noProof/>
          <w:sz w:val="20"/>
          <w:szCs w:val="20"/>
          <w:lang w:val="de-CH" w:eastAsia="de-CH"/>
        </w:rPr>
        <w:drawing>
          <wp:anchor distT="0" distB="0" distL="114300" distR="114300" simplePos="0" relativeHeight="251659264" behindDoc="0" locked="0" layoutInCell="1" allowOverlap="1" wp14:anchorId="19FB1F5A" wp14:editId="5048FBA8">
            <wp:simplePos x="0" y="0"/>
            <wp:positionH relativeFrom="column">
              <wp:posOffset>641350</wp:posOffset>
            </wp:positionH>
            <wp:positionV relativeFrom="paragraph">
              <wp:posOffset>285750</wp:posOffset>
            </wp:positionV>
            <wp:extent cx="4629150" cy="2317750"/>
            <wp:effectExtent l="0" t="0" r="0" b="6350"/>
            <wp:wrapTopAndBottom/>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margin">
              <wp14:pctWidth>0</wp14:pctWidth>
            </wp14:sizeRelH>
            <wp14:sizeRelV relativeFrom="margin">
              <wp14:pctHeight>0</wp14:pctHeight>
            </wp14:sizeRelV>
          </wp:anchor>
        </w:drawing>
      </w:r>
    </w:p>
    <w:p w14:paraId="4BE3132D" w14:textId="471203F5" w:rsidR="00A21190" w:rsidRDefault="00A21190" w:rsidP="00D27EC4">
      <w:pPr>
        <w:autoSpaceDE w:val="0"/>
        <w:autoSpaceDN w:val="0"/>
        <w:adjustRightInd w:val="0"/>
        <w:spacing w:line="360" w:lineRule="auto"/>
        <w:ind w:right="4"/>
        <w:rPr>
          <w:rFonts w:ascii="Times New Roman" w:hAnsi="Times New Roman" w:cs="Times New Roman"/>
          <w:sz w:val="20"/>
          <w:szCs w:val="20"/>
        </w:rPr>
      </w:pPr>
    </w:p>
    <w:p w14:paraId="60D9DB07" w14:textId="77777777" w:rsidR="008D17EF" w:rsidRDefault="00C3127C" w:rsidP="00D27EC4">
      <w:pPr>
        <w:autoSpaceDE w:val="0"/>
        <w:autoSpaceDN w:val="0"/>
        <w:adjustRightInd w:val="0"/>
        <w:spacing w:line="360" w:lineRule="auto"/>
        <w:ind w:right="4"/>
        <w:rPr>
          <w:rFonts w:ascii="Times New Roman" w:hAnsi="Times New Roman" w:cs="Times New Roman"/>
          <w:sz w:val="20"/>
          <w:szCs w:val="20"/>
        </w:rPr>
      </w:pPr>
      <w:r>
        <w:rPr>
          <w:rFonts w:ascii="Times New Roman" w:hAnsi="Times New Roman" w:cs="Times New Roman"/>
          <w:b/>
          <w:sz w:val="20"/>
          <w:szCs w:val="20"/>
        </w:rPr>
        <w:t>Figure S</w:t>
      </w:r>
      <w:r w:rsidR="00E557A1">
        <w:rPr>
          <w:rFonts w:ascii="Times New Roman" w:hAnsi="Times New Roman" w:cs="Times New Roman"/>
          <w:b/>
          <w:sz w:val="20"/>
          <w:szCs w:val="20"/>
        </w:rPr>
        <w:t>6</w:t>
      </w:r>
      <w:r>
        <w:rPr>
          <w:rFonts w:ascii="Times New Roman" w:hAnsi="Times New Roman" w:cs="Times New Roman"/>
          <w:b/>
          <w:sz w:val="20"/>
          <w:szCs w:val="20"/>
        </w:rPr>
        <w:t xml:space="preserve">. </w:t>
      </w:r>
      <w:r w:rsidR="006C2B05">
        <w:rPr>
          <w:rFonts w:ascii="Times New Roman" w:hAnsi="Times New Roman" w:cs="Times New Roman"/>
          <w:b/>
          <w:sz w:val="20"/>
          <w:szCs w:val="20"/>
        </w:rPr>
        <w:t>Bioinformatic confirmation</w:t>
      </w:r>
      <w:r w:rsidR="00F91189">
        <w:rPr>
          <w:rFonts w:ascii="Times New Roman" w:hAnsi="Times New Roman" w:cs="Times New Roman"/>
          <w:b/>
          <w:sz w:val="20"/>
          <w:szCs w:val="20"/>
        </w:rPr>
        <w:t xml:space="preserve"> of</w:t>
      </w:r>
      <w:r w:rsidR="00F91189" w:rsidRPr="00B9257B">
        <w:rPr>
          <w:rFonts w:ascii="Times New Roman" w:hAnsi="Times New Roman" w:cs="Times New Roman"/>
          <w:b/>
          <w:sz w:val="20"/>
          <w:szCs w:val="20"/>
        </w:rPr>
        <w:t xml:space="preserve"> DNA methylation in the round goby.</w:t>
      </w:r>
      <w:r w:rsidR="00F91189">
        <w:rPr>
          <w:rFonts w:ascii="Times New Roman" w:hAnsi="Times New Roman" w:cs="Times New Roman"/>
          <w:sz w:val="20"/>
          <w:szCs w:val="20"/>
        </w:rPr>
        <w:t xml:space="preserve"> </w:t>
      </w:r>
      <w:r>
        <w:rPr>
          <w:rFonts w:ascii="Times New Roman" w:hAnsi="Times New Roman" w:cs="Times New Roman"/>
          <w:sz w:val="20"/>
          <w:szCs w:val="20"/>
        </w:rPr>
        <w:t xml:space="preserve">CG dinucleotides </w:t>
      </w:r>
      <w:r w:rsidR="00FF51BD" w:rsidRPr="00FF51BD">
        <w:rPr>
          <w:rFonts w:ascii="Times New Roman" w:hAnsi="Times New Roman" w:cs="Times New Roman"/>
          <w:sz w:val="20"/>
          <w:szCs w:val="20"/>
        </w:rPr>
        <w:t>are underrepresented</w:t>
      </w:r>
      <w:r w:rsidR="006C2B05">
        <w:rPr>
          <w:rFonts w:ascii="Times New Roman" w:hAnsi="Times New Roman" w:cs="Times New Roman"/>
          <w:sz w:val="20"/>
          <w:szCs w:val="20"/>
        </w:rPr>
        <w:t xml:space="preserve"> in the round goby genome. This </w:t>
      </w:r>
      <w:r w:rsidR="00346CCE">
        <w:rPr>
          <w:rFonts w:ascii="Times New Roman" w:hAnsi="Times New Roman" w:cs="Times New Roman"/>
          <w:sz w:val="20"/>
          <w:szCs w:val="20"/>
        </w:rPr>
        <w:t>phenomena</w:t>
      </w:r>
      <w:r w:rsidR="006C2B05">
        <w:rPr>
          <w:rFonts w:ascii="Times New Roman" w:hAnsi="Times New Roman" w:cs="Times New Roman"/>
          <w:sz w:val="20"/>
          <w:szCs w:val="20"/>
        </w:rPr>
        <w:t xml:space="preserve"> is observed in all organisms with DNA methylation because methylated cytosines are prone to deamination and thus mutation</w:t>
      </w:r>
      <w:r>
        <w:rPr>
          <w:rFonts w:ascii="Times New Roman" w:hAnsi="Times New Roman" w:cs="Times New Roman"/>
          <w:sz w:val="20"/>
          <w:szCs w:val="20"/>
        </w:rPr>
        <w:t xml:space="preserve"> (CG </w:t>
      </w:r>
      <w:r w:rsidRPr="00C3127C">
        <w:rPr>
          <w:rFonts w:ascii="Times New Roman" w:hAnsi="Times New Roman" w:cs="Times New Roman"/>
          <w:sz w:val="20"/>
          <w:szCs w:val="20"/>
        </w:rPr>
        <w:sym w:font="Wingdings" w:char="F0E0"/>
      </w:r>
      <w:r>
        <w:rPr>
          <w:rFonts w:ascii="Times New Roman" w:hAnsi="Times New Roman" w:cs="Times New Roman"/>
          <w:sz w:val="20"/>
          <w:szCs w:val="20"/>
        </w:rPr>
        <w:t xml:space="preserve"> TG)</w:t>
      </w:r>
      <w:r w:rsidR="006C2B05">
        <w:rPr>
          <w:rFonts w:ascii="Times New Roman" w:hAnsi="Times New Roman" w:cs="Times New Roman"/>
          <w:sz w:val="20"/>
          <w:szCs w:val="20"/>
        </w:rPr>
        <w:t xml:space="preserve">. </w:t>
      </w:r>
      <w:r w:rsidR="00F91189">
        <w:rPr>
          <w:rFonts w:ascii="Times New Roman" w:hAnsi="Times New Roman" w:cs="Times New Roman"/>
          <w:sz w:val="20"/>
          <w:szCs w:val="20"/>
        </w:rPr>
        <w:t xml:space="preserve"> </w:t>
      </w:r>
    </w:p>
    <w:p w14:paraId="4760F2C1" w14:textId="77777777" w:rsidR="008D17EF" w:rsidRDefault="008D17EF">
      <w:pPr>
        <w:rPr>
          <w:rFonts w:ascii="Times New Roman" w:hAnsi="Times New Roman" w:cs="Times New Roman"/>
          <w:sz w:val="20"/>
          <w:szCs w:val="20"/>
        </w:rPr>
      </w:pPr>
      <w:r>
        <w:rPr>
          <w:rFonts w:ascii="Times New Roman" w:hAnsi="Times New Roman" w:cs="Times New Roman"/>
          <w:sz w:val="20"/>
          <w:szCs w:val="20"/>
        </w:rPr>
        <w:br w:type="page"/>
      </w:r>
    </w:p>
    <w:p w14:paraId="43DA6577" w14:textId="382D907C" w:rsidR="008D17EF" w:rsidRDefault="008D17EF" w:rsidP="00D27EC4">
      <w:pPr>
        <w:autoSpaceDE w:val="0"/>
        <w:autoSpaceDN w:val="0"/>
        <w:adjustRightInd w:val="0"/>
        <w:spacing w:line="360" w:lineRule="auto"/>
        <w:ind w:right="4"/>
        <w:rPr>
          <w:rFonts w:ascii="Times New Roman" w:hAnsi="Times New Roman" w:cs="Times New Roman"/>
          <w:sz w:val="20"/>
          <w:szCs w:val="20"/>
        </w:rPr>
      </w:pPr>
      <w:r>
        <w:rPr>
          <w:rFonts w:ascii="Times New Roman" w:hAnsi="Times New Roman" w:cs="Times New Roman"/>
          <w:noProof/>
          <w:sz w:val="20"/>
          <w:szCs w:val="20"/>
          <w:lang w:val="de-CH" w:eastAsia="de-CH"/>
        </w:rPr>
        <w:lastRenderedPageBreak/>
        <w:drawing>
          <wp:anchor distT="0" distB="0" distL="114300" distR="114300" simplePos="0" relativeHeight="251668480" behindDoc="0" locked="0" layoutInCell="1" allowOverlap="1" wp14:anchorId="0E0A9E72" wp14:editId="1CAE22C7">
            <wp:simplePos x="0" y="0"/>
            <wp:positionH relativeFrom="column">
              <wp:posOffset>977900</wp:posOffset>
            </wp:positionH>
            <wp:positionV relativeFrom="paragraph">
              <wp:posOffset>107950</wp:posOffset>
            </wp:positionV>
            <wp:extent cx="4021667" cy="3016250"/>
            <wp:effectExtent l="0" t="0" r="0" b="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utlier P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21667" cy="3016250"/>
                    </a:xfrm>
                    <a:prstGeom prst="rect">
                      <a:avLst/>
                    </a:prstGeom>
                  </pic:spPr>
                </pic:pic>
              </a:graphicData>
            </a:graphic>
          </wp:anchor>
        </w:drawing>
      </w:r>
    </w:p>
    <w:p w14:paraId="11139682" w14:textId="77777777" w:rsidR="008D17EF" w:rsidRDefault="008D17EF" w:rsidP="008D17EF">
      <w:pPr>
        <w:autoSpaceDE w:val="0"/>
        <w:autoSpaceDN w:val="0"/>
        <w:adjustRightInd w:val="0"/>
        <w:spacing w:line="360" w:lineRule="auto"/>
        <w:ind w:right="4"/>
        <w:rPr>
          <w:rFonts w:ascii="Times New Roman" w:hAnsi="Times New Roman" w:cs="Times New Roman"/>
          <w:b/>
          <w:sz w:val="20"/>
          <w:szCs w:val="20"/>
        </w:rPr>
      </w:pPr>
      <w:r>
        <w:rPr>
          <w:rFonts w:ascii="Times New Roman" w:hAnsi="Times New Roman" w:cs="Times New Roman"/>
          <w:b/>
          <w:sz w:val="20"/>
          <w:szCs w:val="20"/>
        </w:rPr>
        <w:t>Figure S7. Outlier identification</w:t>
      </w:r>
      <w:r w:rsidRPr="00B9257B">
        <w:rPr>
          <w:rFonts w:ascii="Times New Roman" w:hAnsi="Times New Roman" w:cs="Times New Roman"/>
          <w:b/>
          <w:sz w:val="20"/>
          <w:szCs w:val="20"/>
        </w:rPr>
        <w:t>.</w:t>
      </w:r>
    </w:p>
    <w:p w14:paraId="03C81FE7" w14:textId="70DA4CBF" w:rsidR="008D17EF" w:rsidRPr="008D17EF" w:rsidRDefault="008D17EF" w:rsidP="008D17EF">
      <w:pPr>
        <w:autoSpaceDE w:val="0"/>
        <w:autoSpaceDN w:val="0"/>
        <w:adjustRightInd w:val="0"/>
        <w:spacing w:line="360" w:lineRule="auto"/>
        <w:ind w:right="4"/>
        <w:rPr>
          <w:rFonts w:ascii="Times New Roman" w:hAnsi="Times New Roman" w:cs="Times New Roman"/>
          <w:sz w:val="20"/>
          <w:szCs w:val="20"/>
        </w:rPr>
      </w:pPr>
      <w:r w:rsidRPr="008D17EF">
        <w:rPr>
          <w:rFonts w:ascii="Times New Roman" w:hAnsi="Times New Roman" w:cs="Times New Roman"/>
          <w:sz w:val="20"/>
          <w:szCs w:val="20"/>
        </w:rPr>
        <w:t xml:space="preserve">PCA based on </w:t>
      </w:r>
      <w:r w:rsidR="00786ADC">
        <w:rPr>
          <w:rFonts w:ascii="Times New Roman" w:hAnsi="Times New Roman" w:cs="Times New Roman"/>
          <w:sz w:val="20"/>
          <w:szCs w:val="20"/>
        </w:rPr>
        <w:t xml:space="preserve">the read couts of </w:t>
      </w:r>
      <w:r w:rsidRPr="008D17EF">
        <w:rPr>
          <w:rFonts w:ascii="Times New Roman" w:hAnsi="Times New Roman" w:cs="Times New Roman"/>
          <w:sz w:val="20"/>
          <w:szCs w:val="20"/>
        </w:rPr>
        <w:t xml:space="preserve">all filtered peaks. Sample C3 behaves as an outlier.  </w:t>
      </w:r>
    </w:p>
    <w:p w14:paraId="0249CCFA" w14:textId="02E8B36D" w:rsidR="008D17EF" w:rsidRDefault="008D17EF" w:rsidP="00D27EC4">
      <w:pPr>
        <w:autoSpaceDE w:val="0"/>
        <w:autoSpaceDN w:val="0"/>
        <w:adjustRightInd w:val="0"/>
        <w:spacing w:line="360" w:lineRule="auto"/>
        <w:ind w:right="4"/>
        <w:rPr>
          <w:rFonts w:ascii="Times New Roman" w:hAnsi="Times New Roman" w:cs="Times New Roman"/>
          <w:sz w:val="20"/>
          <w:szCs w:val="20"/>
        </w:rPr>
      </w:pPr>
    </w:p>
    <w:p w14:paraId="1515441E" w14:textId="56C2CB42" w:rsidR="008D17EF" w:rsidRDefault="00C108D6" w:rsidP="006B71F6">
      <w:pPr>
        <w:autoSpaceDE w:val="0"/>
        <w:autoSpaceDN w:val="0"/>
        <w:adjustRightInd w:val="0"/>
        <w:spacing w:line="360" w:lineRule="auto"/>
        <w:ind w:right="4"/>
        <w:rPr>
          <w:rFonts w:ascii="Times New Roman" w:hAnsi="Times New Roman" w:cs="Times New Roman"/>
          <w:b/>
          <w:sz w:val="20"/>
          <w:szCs w:val="20"/>
        </w:rPr>
      </w:pPr>
      <w:r>
        <w:rPr>
          <w:rFonts w:ascii="Times New Roman" w:hAnsi="Times New Roman" w:cs="Times New Roman"/>
          <w:sz w:val="20"/>
          <w:szCs w:val="20"/>
        </w:rPr>
        <w:br w:type="page"/>
      </w:r>
    </w:p>
    <w:p w14:paraId="779DE88E" w14:textId="77777777" w:rsidR="004018E0" w:rsidRDefault="004018E0" w:rsidP="00D27EC4">
      <w:pPr>
        <w:autoSpaceDE w:val="0"/>
        <w:autoSpaceDN w:val="0"/>
        <w:adjustRightInd w:val="0"/>
        <w:spacing w:line="360" w:lineRule="auto"/>
        <w:ind w:right="4"/>
        <w:rPr>
          <w:rFonts w:ascii="Times New Roman" w:hAnsi="Times New Roman" w:cs="Times New Roman"/>
          <w:b/>
          <w:sz w:val="20"/>
          <w:szCs w:val="20"/>
        </w:rPr>
      </w:pPr>
    </w:p>
    <w:p w14:paraId="6BE2FC8D" w14:textId="77777777" w:rsidR="004018E0" w:rsidRDefault="004018E0" w:rsidP="00D27EC4">
      <w:pPr>
        <w:autoSpaceDE w:val="0"/>
        <w:autoSpaceDN w:val="0"/>
        <w:adjustRightInd w:val="0"/>
        <w:spacing w:line="360" w:lineRule="auto"/>
        <w:ind w:right="4"/>
        <w:rPr>
          <w:rFonts w:ascii="Times New Roman" w:hAnsi="Times New Roman" w:cs="Times New Roman"/>
          <w:b/>
          <w:sz w:val="20"/>
          <w:szCs w:val="20"/>
        </w:rPr>
      </w:pPr>
    </w:p>
    <w:p w14:paraId="7DFF9C43" w14:textId="77777777" w:rsidR="004018E0" w:rsidRDefault="004018E0" w:rsidP="00D27EC4">
      <w:pPr>
        <w:autoSpaceDE w:val="0"/>
        <w:autoSpaceDN w:val="0"/>
        <w:adjustRightInd w:val="0"/>
        <w:spacing w:line="360" w:lineRule="auto"/>
        <w:ind w:right="4"/>
        <w:rPr>
          <w:rFonts w:ascii="Times New Roman" w:hAnsi="Times New Roman" w:cs="Times New Roman"/>
          <w:b/>
          <w:sz w:val="20"/>
          <w:szCs w:val="20"/>
        </w:rPr>
      </w:pPr>
    </w:p>
    <w:p w14:paraId="521ABE09" w14:textId="77777777" w:rsidR="004018E0" w:rsidRDefault="004018E0" w:rsidP="00D27EC4">
      <w:pPr>
        <w:autoSpaceDE w:val="0"/>
        <w:autoSpaceDN w:val="0"/>
        <w:adjustRightInd w:val="0"/>
        <w:spacing w:line="360" w:lineRule="auto"/>
        <w:ind w:right="4"/>
        <w:rPr>
          <w:rFonts w:ascii="Times New Roman" w:hAnsi="Times New Roman" w:cs="Times New Roman"/>
          <w:b/>
          <w:sz w:val="20"/>
          <w:szCs w:val="20"/>
        </w:rPr>
      </w:pPr>
    </w:p>
    <w:p w14:paraId="66F9374F" w14:textId="77777777" w:rsidR="004018E0" w:rsidRDefault="004018E0" w:rsidP="00D27EC4">
      <w:pPr>
        <w:autoSpaceDE w:val="0"/>
        <w:autoSpaceDN w:val="0"/>
        <w:adjustRightInd w:val="0"/>
        <w:spacing w:line="360" w:lineRule="auto"/>
        <w:ind w:right="4"/>
        <w:rPr>
          <w:rFonts w:ascii="Times New Roman" w:hAnsi="Times New Roman" w:cs="Times New Roman"/>
          <w:b/>
          <w:sz w:val="20"/>
          <w:szCs w:val="20"/>
        </w:rPr>
      </w:pPr>
    </w:p>
    <w:p w14:paraId="01CBBBF4" w14:textId="77777777" w:rsidR="004018E0" w:rsidRDefault="004018E0" w:rsidP="00D27EC4">
      <w:pPr>
        <w:autoSpaceDE w:val="0"/>
        <w:autoSpaceDN w:val="0"/>
        <w:adjustRightInd w:val="0"/>
        <w:spacing w:line="360" w:lineRule="auto"/>
        <w:ind w:right="4"/>
        <w:rPr>
          <w:rFonts w:ascii="Times New Roman" w:hAnsi="Times New Roman" w:cs="Times New Roman"/>
          <w:b/>
          <w:sz w:val="20"/>
          <w:szCs w:val="20"/>
        </w:rPr>
      </w:pPr>
    </w:p>
    <w:p w14:paraId="7FF6227B" w14:textId="7B96285F" w:rsidR="004018E0" w:rsidRDefault="00544C02" w:rsidP="00D27EC4">
      <w:pPr>
        <w:autoSpaceDE w:val="0"/>
        <w:autoSpaceDN w:val="0"/>
        <w:adjustRightInd w:val="0"/>
        <w:spacing w:line="360" w:lineRule="auto"/>
        <w:ind w:right="4"/>
        <w:rPr>
          <w:rFonts w:ascii="Times New Roman" w:hAnsi="Times New Roman" w:cs="Times New Roman"/>
          <w:b/>
          <w:sz w:val="20"/>
          <w:szCs w:val="20"/>
        </w:rPr>
      </w:pPr>
      <w:r>
        <w:rPr>
          <w:rFonts w:ascii="Times New Roman" w:hAnsi="Times New Roman" w:cs="Times New Roman"/>
          <w:b/>
          <w:noProof/>
          <w:sz w:val="20"/>
          <w:szCs w:val="20"/>
          <w:lang w:val="de-CH" w:eastAsia="de-CH"/>
        </w:rPr>
        <w:drawing>
          <wp:anchor distT="0" distB="0" distL="114300" distR="114300" simplePos="0" relativeHeight="251670528" behindDoc="0" locked="0" layoutInCell="1" allowOverlap="1" wp14:anchorId="300719B2" wp14:editId="7F9D029F">
            <wp:simplePos x="0" y="0"/>
            <wp:positionH relativeFrom="column">
              <wp:posOffset>-57150</wp:posOffset>
            </wp:positionH>
            <wp:positionV relativeFrom="paragraph">
              <wp:posOffset>2044700</wp:posOffset>
            </wp:positionV>
            <wp:extent cx="6032500" cy="1935480"/>
            <wp:effectExtent l="0" t="0" r="6350" b="762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ignificant peaks.png"/>
                    <pic:cNvPicPr/>
                  </pic:nvPicPr>
                  <pic:blipFill rotWithShape="1">
                    <a:blip r:embed="rId15">
                      <a:extLst>
                        <a:ext uri="{28A0092B-C50C-407E-A947-70E740481C1C}">
                          <a14:useLocalDpi xmlns:a14="http://schemas.microsoft.com/office/drawing/2010/main" val="0"/>
                        </a:ext>
                      </a:extLst>
                    </a:blip>
                    <a:srcRect r="6517"/>
                    <a:stretch/>
                  </pic:blipFill>
                  <pic:spPr bwMode="auto">
                    <a:xfrm>
                      <a:off x="0" y="0"/>
                      <a:ext cx="6032500" cy="19354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018E0">
        <w:rPr>
          <w:rFonts w:ascii="Times New Roman" w:hAnsi="Times New Roman" w:cs="Times New Roman"/>
          <w:noProof/>
          <w:sz w:val="20"/>
          <w:szCs w:val="20"/>
          <w:lang w:val="de-CH" w:eastAsia="de-CH"/>
        </w:rPr>
        <w:drawing>
          <wp:anchor distT="0" distB="0" distL="114300" distR="114300" simplePos="0" relativeHeight="251666432" behindDoc="0" locked="0" layoutInCell="1" allowOverlap="1" wp14:anchorId="4609D688" wp14:editId="02780457">
            <wp:simplePos x="0" y="0"/>
            <wp:positionH relativeFrom="column">
              <wp:posOffset>0</wp:posOffset>
            </wp:positionH>
            <wp:positionV relativeFrom="paragraph">
              <wp:posOffset>218440</wp:posOffset>
            </wp:positionV>
            <wp:extent cx="5934075" cy="1828800"/>
            <wp:effectExtent l="0" t="0" r="9525" b="0"/>
            <wp:wrapTopAndBottom/>
            <wp:docPr id="2" name="Picture 2" descr="C:\Users\kalcir00\AppData\Local\Microsoft\Windows\INetCache\Content.Word\03_Defining P value cutoffs for pap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alcir00\AppData\Local\Microsoft\Windows\INetCache\Content.Word\03_Defining P value cutoffs for paper.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4075" cy="1828800"/>
                    </a:xfrm>
                    <a:prstGeom prst="rect">
                      <a:avLst/>
                    </a:prstGeom>
                    <a:noFill/>
                    <a:ln>
                      <a:noFill/>
                    </a:ln>
                  </pic:spPr>
                </pic:pic>
              </a:graphicData>
            </a:graphic>
          </wp:anchor>
        </w:drawing>
      </w:r>
    </w:p>
    <w:p w14:paraId="2095B449" w14:textId="315197B0" w:rsidR="004018E0" w:rsidRDefault="004018E0" w:rsidP="00D27EC4">
      <w:pPr>
        <w:autoSpaceDE w:val="0"/>
        <w:autoSpaceDN w:val="0"/>
        <w:adjustRightInd w:val="0"/>
        <w:spacing w:line="360" w:lineRule="auto"/>
        <w:ind w:right="4"/>
        <w:rPr>
          <w:rFonts w:ascii="Times New Roman" w:hAnsi="Times New Roman" w:cs="Times New Roman"/>
          <w:b/>
          <w:sz w:val="20"/>
          <w:szCs w:val="20"/>
        </w:rPr>
      </w:pPr>
    </w:p>
    <w:p w14:paraId="2A3218C8" w14:textId="4F781479" w:rsidR="00C108D6" w:rsidRDefault="008F51BD" w:rsidP="00D27EC4">
      <w:pPr>
        <w:autoSpaceDE w:val="0"/>
        <w:autoSpaceDN w:val="0"/>
        <w:adjustRightInd w:val="0"/>
        <w:spacing w:line="360" w:lineRule="auto"/>
        <w:ind w:right="4"/>
        <w:rPr>
          <w:rFonts w:ascii="Times New Roman" w:hAnsi="Times New Roman" w:cs="Times New Roman"/>
          <w:sz w:val="20"/>
          <w:szCs w:val="20"/>
        </w:rPr>
      </w:pPr>
      <w:r>
        <w:rPr>
          <w:rFonts w:ascii="Times New Roman" w:hAnsi="Times New Roman" w:cs="Times New Roman"/>
          <w:b/>
          <w:sz w:val="20"/>
          <w:szCs w:val="20"/>
        </w:rPr>
        <w:t>Figure S</w:t>
      </w:r>
      <w:r w:rsidR="006B71F6">
        <w:rPr>
          <w:rFonts w:ascii="Times New Roman" w:hAnsi="Times New Roman" w:cs="Times New Roman"/>
          <w:b/>
          <w:sz w:val="20"/>
          <w:szCs w:val="20"/>
        </w:rPr>
        <w:t>8</w:t>
      </w:r>
      <w:r>
        <w:rPr>
          <w:rFonts w:ascii="Times New Roman" w:hAnsi="Times New Roman" w:cs="Times New Roman"/>
          <w:b/>
          <w:sz w:val="20"/>
          <w:szCs w:val="20"/>
        </w:rPr>
        <w:t xml:space="preserve">. </w:t>
      </w:r>
      <w:r w:rsidR="00380228">
        <w:rPr>
          <w:rFonts w:ascii="Times New Roman" w:hAnsi="Times New Roman" w:cs="Times New Roman"/>
          <w:b/>
          <w:sz w:val="20"/>
          <w:szCs w:val="20"/>
        </w:rPr>
        <w:t>Volcano plots</w:t>
      </w:r>
      <w:r w:rsidR="00C108D6">
        <w:rPr>
          <w:rFonts w:ascii="Times New Roman" w:hAnsi="Times New Roman" w:cs="Times New Roman"/>
          <w:b/>
          <w:sz w:val="20"/>
          <w:szCs w:val="20"/>
        </w:rPr>
        <w:t>.</w:t>
      </w:r>
      <w:r w:rsidR="00C108D6">
        <w:rPr>
          <w:rFonts w:ascii="Times New Roman" w:hAnsi="Times New Roman" w:cs="Times New Roman"/>
          <w:sz w:val="20"/>
          <w:szCs w:val="20"/>
        </w:rPr>
        <w:t xml:space="preserve"> </w:t>
      </w:r>
      <w:r w:rsidR="00380228">
        <w:rPr>
          <w:rFonts w:ascii="Times New Roman" w:hAnsi="Times New Roman" w:cs="Times New Roman"/>
          <w:sz w:val="20"/>
          <w:szCs w:val="20"/>
        </w:rPr>
        <w:t xml:space="preserve">Volcano plots are useful to identify </w:t>
      </w:r>
      <w:r w:rsidR="00C3127C">
        <w:rPr>
          <w:rFonts w:ascii="Times New Roman" w:hAnsi="Times New Roman" w:cs="Times New Roman"/>
          <w:sz w:val="20"/>
          <w:szCs w:val="20"/>
        </w:rPr>
        <w:t>regions with both high fold change and low adjusted (log) p-values. Cutoffs were chose</w:t>
      </w:r>
      <w:r w:rsidR="008F1B42">
        <w:rPr>
          <w:rFonts w:ascii="Times New Roman" w:hAnsi="Times New Roman" w:cs="Times New Roman"/>
          <w:sz w:val="20"/>
          <w:szCs w:val="20"/>
        </w:rPr>
        <w:t>n</w:t>
      </w:r>
      <w:r w:rsidR="00C3127C">
        <w:rPr>
          <w:rFonts w:ascii="Times New Roman" w:hAnsi="Times New Roman" w:cs="Times New Roman"/>
          <w:sz w:val="20"/>
          <w:szCs w:val="20"/>
        </w:rPr>
        <w:t xml:space="preserve"> based on the overall distribution of the data at a similar overall location in the data cloud in the three pairwise comparisons</w:t>
      </w:r>
      <w:r w:rsidR="00544C02">
        <w:rPr>
          <w:rFonts w:ascii="Times New Roman" w:hAnsi="Times New Roman" w:cs="Times New Roman"/>
          <w:sz w:val="20"/>
          <w:szCs w:val="20"/>
        </w:rPr>
        <w:t xml:space="preserve"> (top row)</w:t>
      </w:r>
      <w:r w:rsidR="00C3127C">
        <w:rPr>
          <w:rFonts w:ascii="Times New Roman" w:hAnsi="Times New Roman" w:cs="Times New Roman"/>
          <w:sz w:val="20"/>
          <w:szCs w:val="20"/>
        </w:rPr>
        <w:t>.</w:t>
      </w:r>
      <w:r w:rsidR="00544C02">
        <w:rPr>
          <w:rFonts w:ascii="Times New Roman" w:hAnsi="Times New Roman" w:cs="Times New Roman"/>
          <w:sz w:val="20"/>
          <w:szCs w:val="20"/>
        </w:rPr>
        <w:t xml:space="preserve"> Bottom row: Datapoints plotted to same-scale x-axes</w:t>
      </w:r>
      <w:r w:rsidR="00786ADC">
        <w:rPr>
          <w:rFonts w:ascii="Times New Roman" w:hAnsi="Times New Roman" w:cs="Times New Roman"/>
          <w:sz w:val="20"/>
          <w:szCs w:val="20"/>
        </w:rPr>
        <w:t xml:space="preserve">. The different distribution of the data cloud (which warranted customized cutoffs at similar data cloud locations rather than at a fixed log.adj.P.Val) becomes apparent. Points are colored according to </w:t>
      </w:r>
      <w:r w:rsidR="00544C02">
        <w:rPr>
          <w:rFonts w:ascii="Times New Roman" w:hAnsi="Times New Roman" w:cs="Times New Roman"/>
          <w:sz w:val="20"/>
          <w:szCs w:val="20"/>
        </w:rPr>
        <w:t xml:space="preserve">above the cutoff (green) and below the cutoff (red) </w:t>
      </w:r>
      <w:r w:rsidR="00786ADC">
        <w:rPr>
          <w:rFonts w:ascii="Times New Roman" w:hAnsi="Times New Roman" w:cs="Times New Roman"/>
          <w:sz w:val="20"/>
          <w:szCs w:val="20"/>
        </w:rPr>
        <w:t xml:space="preserve">as </w:t>
      </w:r>
      <w:r w:rsidR="00544C02">
        <w:rPr>
          <w:rFonts w:ascii="Times New Roman" w:hAnsi="Times New Roman" w:cs="Times New Roman"/>
          <w:sz w:val="20"/>
          <w:szCs w:val="20"/>
        </w:rPr>
        <w:t>defined in the top row.</w:t>
      </w:r>
      <w:r w:rsidR="00C3127C">
        <w:rPr>
          <w:rFonts w:ascii="Times New Roman" w:hAnsi="Times New Roman" w:cs="Times New Roman"/>
          <w:sz w:val="20"/>
          <w:szCs w:val="20"/>
        </w:rPr>
        <w:t xml:space="preserve"> </w:t>
      </w:r>
    </w:p>
    <w:p w14:paraId="5EED7657" w14:textId="77777777" w:rsidR="00C108D6" w:rsidRDefault="00C108D6" w:rsidP="00D27EC4">
      <w:pPr>
        <w:autoSpaceDE w:val="0"/>
        <w:autoSpaceDN w:val="0"/>
        <w:adjustRightInd w:val="0"/>
        <w:spacing w:line="360" w:lineRule="auto"/>
        <w:ind w:right="4"/>
        <w:rPr>
          <w:rFonts w:ascii="Times New Roman" w:hAnsi="Times New Roman" w:cs="Times New Roman"/>
          <w:noProof/>
          <w:sz w:val="20"/>
          <w:szCs w:val="20"/>
          <w:lang w:eastAsia="de-CH"/>
        </w:rPr>
      </w:pPr>
    </w:p>
    <w:p w14:paraId="56E1BE99" w14:textId="1247A450" w:rsidR="006B71F6" w:rsidRDefault="006B71F6">
      <w:pPr>
        <w:rPr>
          <w:rFonts w:ascii="Times New Roman" w:hAnsi="Times New Roman" w:cs="Times New Roman"/>
          <w:sz w:val="20"/>
          <w:szCs w:val="20"/>
        </w:rPr>
      </w:pPr>
      <w:r>
        <w:rPr>
          <w:rFonts w:ascii="Times New Roman" w:hAnsi="Times New Roman" w:cs="Times New Roman"/>
          <w:sz w:val="20"/>
          <w:szCs w:val="20"/>
        </w:rPr>
        <w:br w:type="page"/>
      </w:r>
    </w:p>
    <w:p w14:paraId="61774669" w14:textId="2FF5DE68" w:rsidR="00FF51BD" w:rsidRDefault="006B71F6" w:rsidP="00D27EC4">
      <w:pPr>
        <w:autoSpaceDE w:val="0"/>
        <w:autoSpaceDN w:val="0"/>
        <w:adjustRightInd w:val="0"/>
        <w:spacing w:line="360" w:lineRule="auto"/>
        <w:ind w:right="4"/>
        <w:rPr>
          <w:rFonts w:ascii="Times New Roman" w:hAnsi="Times New Roman" w:cs="Times New Roman"/>
          <w:sz w:val="20"/>
          <w:szCs w:val="20"/>
        </w:rPr>
      </w:pPr>
      <w:r>
        <w:rPr>
          <w:rFonts w:ascii="Times New Roman" w:hAnsi="Times New Roman" w:cs="Times New Roman"/>
          <w:noProof/>
          <w:sz w:val="20"/>
          <w:szCs w:val="20"/>
          <w:lang w:val="de-CH" w:eastAsia="de-CH"/>
        </w:rPr>
        <w:lastRenderedPageBreak/>
        <w:drawing>
          <wp:anchor distT="0" distB="0" distL="114300" distR="114300" simplePos="0" relativeHeight="251669504" behindDoc="0" locked="0" layoutInCell="1" allowOverlap="1" wp14:anchorId="2D93136D" wp14:editId="30DBC811">
            <wp:simplePos x="0" y="0"/>
            <wp:positionH relativeFrom="column">
              <wp:posOffset>615950</wp:posOffset>
            </wp:positionH>
            <wp:positionV relativeFrom="paragraph">
              <wp:posOffset>158750</wp:posOffset>
            </wp:positionV>
            <wp:extent cx="4763165" cy="3810532"/>
            <wp:effectExtent l="0" t="0" r="0"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romotor vs Gene body methylation.png"/>
                    <pic:cNvPicPr/>
                  </pic:nvPicPr>
                  <pic:blipFill>
                    <a:blip r:embed="rId17">
                      <a:extLst>
                        <a:ext uri="{28A0092B-C50C-407E-A947-70E740481C1C}">
                          <a14:useLocalDpi xmlns:a14="http://schemas.microsoft.com/office/drawing/2010/main" val="0"/>
                        </a:ext>
                      </a:extLst>
                    </a:blip>
                    <a:stretch>
                      <a:fillRect/>
                    </a:stretch>
                  </pic:blipFill>
                  <pic:spPr>
                    <a:xfrm>
                      <a:off x="0" y="0"/>
                      <a:ext cx="4763165" cy="3810532"/>
                    </a:xfrm>
                    <a:prstGeom prst="rect">
                      <a:avLst/>
                    </a:prstGeom>
                  </pic:spPr>
                </pic:pic>
              </a:graphicData>
            </a:graphic>
          </wp:anchor>
        </w:drawing>
      </w:r>
    </w:p>
    <w:p w14:paraId="42923167" w14:textId="0D06B2DF" w:rsidR="006B71F6" w:rsidRDefault="006B71F6" w:rsidP="00D27EC4">
      <w:pPr>
        <w:autoSpaceDE w:val="0"/>
        <w:autoSpaceDN w:val="0"/>
        <w:adjustRightInd w:val="0"/>
        <w:spacing w:line="360" w:lineRule="auto"/>
        <w:ind w:right="4"/>
        <w:rPr>
          <w:rFonts w:ascii="Times New Roman" w:hAnsi="Times New Roman" w:cs="Times New Roman"/>
          <w:sz w:val="20"/>
          <w:szCs w:val="20"/>
        </w:rPr>
      </w:pPr>
    </w:p>
    <w:p w14:paraId="5508C45E" w14:textId="3D05305C" w:rsidR="006B71F6" w:rsidRDefault="006B71F6" w:rsidP="00D27EC4">
      <w:pPr>
        <w:autoSpaceDE w:val="0"/>
        <w:autoSpaceDN w:val="0"/>
        <w:adjustRightInd w:val="0"/>
        <w:spacing w:line="360" w:lineRule="auto"/>
        <w:ind w:right="4"/>
        <w:rPr>
          <w:rFonts w:ascii="Times New Roman" w:hAnsi="Times New Roman" w:cs="Times New Roman"/>
          <w:sz w:val="20"/>
          <w:szCs w:val="20"/>
        </w:rPr>
      </w:pPr>
    </w:p>
    <w:p w14:paraId="6E58C4EA" w14:textId="7E144C7E" w:rsidR="006B71F6" w:rsidRDefault="006B71F6" w:rsidP="006B71F6">
      <w:pPr>
        <w:autoSpaceDE w:val="0"/>
        <w:autoSpaceDN w:val="0"/>
        <w:adjustRightInd w:val="0"/>
        <w:spacing w:line="360" w:lineRule="auto"/>
        <w:ind w:right="4"/>
        <w:rPr>
          <w:rFonts w:ascii="Times New Roman" w:hAnsi="Times New Roman" w:cs="Times New Roman"/>
          <w:sz w:val="20"/>
          <w:szCs w:val="20"/>
        </w:rPr>
      </w:pPr>
      <w:r>
        <w:rPr>
          <w:rFonts w:ascii="Times New Roman" w:hAnsi="Times New Roman" w:cs="Times New Roman"/>
          <w:b/>
          <w:sz w:val="20"/>
          <w:szCs w:val="20"/>
        </w:rPr>
        <w:t>Figure S9. Differential promoter methylation.</w:t>
      </w:r>
      <w:r>
        <w:rPr>
          <w:rFonts w:ascii="Times New Roman" w:hAnsi="Times New Roman" w:cs="Times New Roman"/>
          <w:sz w:val="20"/>
          <w:szCs w:val="20"/>
        </w:rPr>
        <w:t xml:space="preserve"> Read counts per 2</w:t>
      </w:r>
      <w:r w:rsidR="00F87A6E">
        <w:rPr>
          <w:rFonts w:ascii="Times New Roman" w:hAnsi="Times New Roman" w:cs="Times New Roman"/>
          <w:sz w:val="20"/>
          <w:szCs w:val="20"/>
        </w:rPr>
        <w:t xml:space="preserve"> </w:t>
      </w:r>
      <w:r>
        <w:rPr>
          <w:rFonts w:ascii="Times New Roman" w:hAnsi="Times New Roman" w:cs="Times New Roman"/>
          <w:sz w:val="20"/>
          <w:szCs w:val="20"/>
        </w:rPr>
        <w:t>kb were calculated for gene bodies (magenta line) and promoters (2</w:t>
      </w:r>
      <w:r w:rsidR="00F87A6E">
        <w:rPr>
          <w:rFonts w:ascii="Times New Roman" w:hAnsi="Times New Roman" w:cs="Times New Roman"/>
          <w:sz w:val="20"/>
          <w:szCs w:val="20"/>
        </w:rPr>
        <w:t xml:space="preserve"> </w:t>
      </w:r>
      <w:r>
        <w:rPr>
          <w:rFonts w:ascii="Times New Roman" w:hAnsi="Times New Roman" w:cs="Times New Roman"/>
          <w:sz w:val="20"/>
          <w:szCs w:val="20"/>
        </w:rPr>
        <w:t>kb upstream of putative TSS, green line). Gene bodies are</w:t>
      </w:r>
      <w:r w:rsidR="002C0943">
        <w:rPr>
          <w:rFonts w:ascii="Times New Roman" w:hAnsi="Times New Roman" w:cs="Times New Roman"/>
          <w:sz w:val="20"/>
          <w:szCs w:val="20"/>
        </w:rPr>
        <w:t>, as expected for a fish,</w:t>
      </w:r>
      <w:r>
        <w:rPr>
          <w:rFonts w:ascii="Times New Roman" w:hAnsi="Times New Roman" w:cs="Times New Roman"/>
          <w:sz w:val="20"/>
          <w:szCs w:val="20"/>
        </w:rPr>
        <w:t xml:space="preserve"> mostly methylated, as indicated by a single peak around 2^5 reads per </w:t>
      </w:r>
      <w:r w:rsidR="00F87A6E">
        <w:rPr>
          <w:rFonts w:ascii="Times New Roman" w:hAnsi="Times New Roman" w:cs="Times New Roman"/>
          <w:sz w:val="20"/>
          <w:szCs w:val="20"/>
        </w:rPr>
        <w:t xml:space="preserve">2 </w:t>
      </w:r>
      <w:r>
        <w:rPr>
          <w:rFonts w:ascii="Times New Roman" w:hAnsi="Times New Roman" w:cs="Times New Roman"/>
          <w:sz w:val="20"/>
          <w:szCs w:val="20"/>
        </w:rPr>
        <w:t xml:space="preserve">kb. Promoters </w:t>
      </w:r>
      <w:r w:rsidR="002C0943">
        <w:rPr>
          <w:rFonts w:ascii="Times New Roman" w:hAnsi="Times New Roman" w:cs="Times New Roman"/>
          <w:sz w:val="20"/>
          <w:szCs w:val="20"/>
        </w:rPr>
        <w:t>can be methylated just like gene bodies</w:t>
      </w:r>
      <w:r w:rsidR="00F87A6E">
        <w:rPr>
          <w:rFonts w:ascii="Times New Roman" w:hAnsi="Times New Roman" w:cs="Times New Roman"/>
          <w:sz w:val="20"/>
          <w:szCs w:val="20"/>
        </w:rPr>
        <w:t xml:space="preserve"> are</w:t>
      </w:r>
      <w:r w:rsidR="002C0943">
        <w:rPr>
          <w:rFonts w:ascii="Times New Roman" w:hAnsi="Times New Roman" w:cs="Times New Roman"/>
          <w:sz w:val="20"/>
          <w:szCs w:val="20"/>
        </w:rPr>
        <w:t xml:space="preserve"> (right peak), but a substantial fraction of promoters is also unmethylated (peak shoulder at 0 reads per 2 kb)</w:t>
      </w:r>
      <w:r w:rsidR="00F87A6E">
        <w:rPr>
          <w:rFonts w:ascii="Times New Roman" w:hAnsi="Times New Roman" w:cs="Times New Roman"/>
          <w:sz w:val="20"/>
          <w:szCs w:val="20"/>
        </w:rPr>
        <w:t>,</w:t>
      </w:r>
      <w:r w:rsidR="002C0943">
        <w:rPr>
          <w:rFonts w:ascii="Times New Roman" w:hAnsi="Times New Roman" w:cs="Times New Roman"/>
          <w:sz w:val="20"/>
          <w:szCs w:val="20"/>
        </w:rPr>
        <w:t xml:space="preserve"> or </w:t>
      </w:r>
      <w:r w:rsidR="00F87A6E">
        <w:rPr>
          <w:rFonts w:ascii="Times New Roman" w:hAnsi="Times New Roman" w:cs="Times New Roman"/>
          <w:sz w:val="20"/>
          <w:szCs w:val="20"/>
        </w:rPr>
        <w:t>in an intermediate methylation state.</w:t>
      </w:r>
    </w:p>
    <w:p w14:paraId="0B1D1E34" w14:textId="77777777" w:rsidR="006B71F6" w:rsidRPr="00FF51BD" w:rsidRDefault="006B71F6" w:rsidP="00D27EC4">
      <w:pPr>
        <w:autoSpaceDE w:val="0"/>
        <w:autoSpaceDN w:val="0"/>
        <w:adjustRightInd w:val="0"/>
        <w:spacing w:line="360" w:lineRule="auto"/>
        <w:ind w:right="4"/>
        <w:rPr>
          <w:rFonts w:ascii="Times New Roman" w:hAnsi="Times New Roman" w:cs="Times New Roman"/>
          <w:sz w:val="20"/>
          <w:szCs w:val="20"/>
        </w:rPr>
      </w:pPr>
    </w:p>
    <w:sectPr w:rsidR="006B71F6" w:rsidRPr="00FF51BD" w:rsidSect="000C5B4D">
      <w:headerReference w:type="default" r:id="rId18"/>
      <w:footerReference w:type="default" r:id="rId19"/>
      <w:pgSz w:w="12240" w:h="15840"/>
      <w:pgMar w:top="1440" w:right="1440" w:bottom="1440" w:left="1440" w:header="720" w:footer="720" w:gutter="0"/>
      <w:cols w:space="720"/>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F8B9897" w16cid:durableId="1F9C3422"/>
  <w16cid:commentId w16cid:paraId="0E263E76" w16cid:durableId="1F9C3407"/>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408ADB2" w14:textId="77777777" w:rsidR="008A31B7" w:rsidRDefault="008A31B7" w:rsidP="0063401C">
      <w:r>
        <w:separator/>
      </w:r>
    </w:p>
  </w:endnote>
  <w:endnote w:type="continuationSeparator" w:id="0">
    <w:p w14:paraId="18B56E65" w14:textId="77777777" w:rsidR="008A31B7" w:rsidRDefault="008A31B7" w:rsidP="006340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Open Sans">
    <w:panose1 w:val="020B0606030504020204"/>
    <w:charset w:val="00"/>
    <w:family w:val="swiss"/>
    <w:pitch w:val="variable"/>
    <w:sig w:usb0="E00002EF" w:usb1="4000205B" w:usb2="00000028" w:usb3="00000000" w:csb0="0000019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27950238"/>
      <w:docPartObj>
        <w:docPartGallery w:val="Page Numbers (Bottom of Page)"/>
        <w:docPartUnique/>
      </w:docPartObj>
    </w:sdtPr>
    <w:sdtEndPr>
      <w:rPr>
        <w:noProof/>
      </w:rPr>
    </w:sdtEndPr>
    <w:sdtContent>
      <w:p w14:paraId="4CEC31DF" w14:textId="344D7BC2" w:rsidR="0063401C" w:rsidRDefault="0063401C">
        <w:pPr>
          <w:pStyle w:val="Footer"/>
          <w:jc w:val="center"/>
        </w:pPr>
        <w:r>
          <w:fldChar w:fldCharType="begin"/>
        </w:r>
        <w:r>
          <w:instrText xml:space="preserve"> PAGE   \* MERGEFORMAT </w:instrText>
        </w:r>
        <w:r>
          <w:fldChar w:fldCharType="separate"/>
        </w:r>
        <w:r w:rsidR="000A6183">
          <w:rPr>
            <w:noProof/>
          </w:rPr>
          <w:t>2</w:t>
        </w:r>
        <w:r>
          <w:rPr>
            <w:noProof/>
          </w:rPr>
          <w:fldChar w:fldCharType="end"/>
        </w:r>
      </w:p>
    </w:sdtContent>
  </w:sdt>
  <w:p w14:paraId="1C422410" w14:textId="77777777" w:rsidR="0063401C" w:rsidRDefault="0063401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582F62F" w14:textId="77777777" w:rsidR="008A31B7" w:rsidRDefault="008A31B7" w:rsidP="0063401C">
      <w:r>
        <w:separator/>
      </w:r>
    </w:p>
  </w:footnote>
  <w:footnote w:type="continuationSeparator" w:id="0">
    <w:p w14:paraId="6F576358" w14:textId="77777777" w:rsidR="008A31B7" w:rsidRDefault="008A31B7" w:rsidP="006340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F3FE58" w14:textId="77777777" w:rsidR="0063401C" w:rsidRDefault="0063401C" w:rsidP="00B21D66">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47A0909"/>
    <w:multiLevelType w:val="hybridMultilevel"/>
    <w:tmpl w:val="44142744"/>
    <w:lvl w:ilvl="0" w:tplc="FE6AEF0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31EE288A"/>
    <w:multiLevelType w:val="hybridMultilevel"/>
    <w:tmpl w:val="DDA0F73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5D30"/>
    <w:rsid w:val="00014E13"/>
    <w:rsid w:val="00022391"/>
    <w:rsid w:val="00075D10"/>
    <w:rsid w:val="000A6183"/>
    <w:rsid w:val="000B0D34"/>
    <w:rsid w:val="000C5B4D"/>
    <w:rsid w:val="000E277E"/>
    <w:rsid w:val="000F6A22"/>
    <w:rsid w:val="001230F9"/>
    <w:rsid w:val="00155D96"/>
    <w:rsid w:val="00167AF1"/>
    <w:rsid w:val="00170361"/>
    <w:rsid w:val="00175001"/>
    <w:rsid w:val="001B41A5"/>
    <w:rsid w:val="00256E64"/>
    <w:rsid w:val="00262537"/>
    <w:rsid w:val="002819E1"/>
    <w:rsid w:val="002A160D"/>
    <w:rsid w:val="002C0943"/>
    <w:rsid w:val="002D37FE"/>
    <w:rsid w:val="002E3D2F"/>
    <w:rsid w:val="00327144"/>
    <w:rsid w:val="00332D04"/>
    <w:rsid w:val="00346CCE"/>
    <w:rsid w:val="00380228"/>
    <w:rsid w:val="003F373A"/>
    <w:rsid w:val="004018E0"/>
    <w:rsid w:val="004034EA"/>
    <w:rsid w:val="00451649"/>
    <w:rsid w:val="00494369"/>
    <w:rsid w:val="004E541C"/>
    <w:rsid w:val="00534AF3"/>
    <w:rsid w:val="00544C02"/>
    <w:rsid w:val="005627F1"/>
    <w:rsid w:val="00572A86"/>
    <w:rsid w:val="00574328"/>
    <w:rsid w:val="00583F63"/>
    <w:rsid w:val="005910E5"/>
    <w:rsid w:val="005B4554"/>
    <w:rsid w:val="005F3D59"/>
    <w:rsid w:val="00607A69"/>
    <w:rsid w:val="0063401C"/>
    <w:rsid w:val="00641AB2"/>
    <w:rsid w:val="006614DD"/>
    <w:rsid w:val="006B71F6"/>
    <w:rsid w:val="006C2B05"/>
    <w:rsid w:val="00786ADC"/>
    <w:rsid w:val="007B2865"/>
    <w:rsid w:val="007B5D30"/>
    <w:rsid w:val="007C1AD4"/>
    <w:rsid w:val="007D289E"/>
    <w:rsid w:val="007F0433"/>
    <w:rsid w:val="007F3854"/>
    <w:rsid w:val="008247AE"/>
    <w:rsid w:val="0082689C"/>
    <w:rsid w:val="00873B1B"/>
    <w:rsid w:val="008A31B7"/>
    <w:rsid w:val="008D17EF"/>
    <w:rsid w:val="008E5711"/>
    <w:rsid w:val="008F1B42"/>
    <w:rsid w:val="008F51BD"/>
    <w:rsid w:val="009223B9"/>
    <w:rsid w:val="00954179"/>
    <w:rsid w:val="009759DA"/>
    <w:rsid w:val="0098612C"/>
    <w:rsid w:val="00991773"/>
    <w:rsid w:val="00997FE7"/>
    <w:rsid w:val="009A1FB0"/>
    <w:rsid w:val="009F0762"/>
    <w:rsid w:val="00A06C5B"/>
    <w:rsid w:val="00A21190"/>
    <w:rsid w:val="00A431BB"/>
    <w:rsid w:val="00B13436"/>
    <w:rsid w:val="00B14CE0"/>
    <w:rsid w:val="00B21D66"/>
    <w:rsid w:val="00B9257B"/>
    <w:rsid w:val="00BC5B79"/>
    <w:rsid w:val="00BD4601"/>
    <w:rsid w:val="00C108D6"/>
    <w:rsid w:val="00C25B86"/>
    <w:rsid w:val="00C3127C"/>
    <w:rsid w:val="00CA00F6"/>
    <w:rsid w:val="00CA03E7"/>
    <w:rsid w:val="00D27EC4"/>
    <w:rsid w:val="00D757B2"/>
    <w:rsid w:val="00DB0459"/>
    <w:rsid w:val="00DC7287"/>
    <w:rsid w:val="00E557A1"/>
    <w:rsid w:val="00E55FE5"/>
    <w:rsid w:val="00E64FBD"/>
    <w:rsid w:val="00EC62E0"/>
    <w:rsid w:val="00EE12B7"/>
    <w:rsid w:val="00EE6DDD"/>
    <w:rsid w:val="00F506EA"/>
    <w:rsid w:val="00F619A8"/>
    <w:rsid w:val="00F6625A"/>
    <w:rsid w:val="00F87A6E"/>
    <w:rsid w:val="00F91189"/>
    <w:rsid w:val="00FF0BB0"/>
    <w:rsid w:val="00FF51B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BC4C11"/>
  <w15:docId w15:val="{D9EF63C0-1818-4084-8D8B-202B56D493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3401C"/>
    <w:rPr>
      <w:rFonts w:ascii="Tahoma" w:hAnsi="Tahoma" w:cs="Tahoma"/>
      <w:sz w:val="16"/>
      <w:szCs w:val="16"/>
    </w:rPr>
  </w:style>
  <w:style w:type="character" w:customStyle="1" w:styleId="BalloonTextChar">
    <w:name w:val="Balloon Text Char"/>
    <w:basedOn w:val="DefaultParagraphFont"/>
    <w:link w:val="BalloonText"/>
    <w:uiPriority w:val="99"/>
    <w:semiHidden/>
    <w:rsid w:val="0063401C"/>
    <w:rPr>
      <w:rFonts w:ascii="Tahoma" w:hAnsi="Tahoma" w:cs="Tahoma"/>
      <w:sz w:val="16"/>
      <w:szCs w:val="16"/>
    </w:rPr>
  </w:style>
  <w:style w:type="paragraph" w:styleId="Header">
    <w:name w:val="header"/>
    <w:basedOn w:val="Normal"/>
    <w:link w:val="HeaderChar"/>
    <w:uiPriority w:val="99"/>
    <w:unhideWhenUsed/>
    <w:rsid w:val="0063401C"/>
    <w:pPr>
      <w:tabs>
        <w:tab w:val="center" w:pos="4680"/>
        <w:tab w:val="right" w:pos="9360"/>
      </w:tabs>
    </w:pPr>
  </w:style>
  <w:style w:type="character" w:customStyle="1" w:styleId="HeaderChar">
    <w:name w:val="Header Char"/>
    <w:basedOn w:val="DefaultParagraphFont"/>
    <w:link w:val="Header"/>
    <w:uiPriority w:val="99"/>
    <w:rsid w:val="0063401C"/>
  </w:style>
  <w:style w:type="paragraph" w:styleId="Footer">
    <w:name w:val="footer"/>
    <w:basedOn w:val="Normal"/>
    <w:link w:val="FooterChar"/>
    <w:uiPriority w:val="99"/>
    <w:unhideWhenUsed/>
    <w:rsid w:val="0063401C"/>
    <w:pPr>
      <w:tabs>
        <w:tab w:val="center" w:pos="4680"/>
        <w:tab w:val="right" w:pos="9360"/>
      </w:tabs>
    </w:pPr>
  </w:style>
  <w:style w:type="character" w:customStyle="1" w:styleId="FooterChar">
    <w:name w:val="Footer Char"/>
    <w:basedOn w:val="DefaultParagraphFont"/>
    <w:link w:val="Footer"/>
    <w:uiPriority w:val="99"/>
    <w:rsid w:val="0063401C"/>
  </w:style>
  <w:style w:type="paragraph" w:styleId="ListParagraph">
    <w:name w:val="List Paragraph"/>
    <w:basedOn w:val="Normal"/>
    <w:uiPriority w:val="34"/>
    <w:qFormat/>
    <w:rsid w:val="000C5B4D"/>
    <w:pPr>
      <w:ind w:left="720"/>
      <w:contextualSpacing/>
    </w:pPr>
  </w:style>
  <w:style w:type="table" w:styleId="TableGrid">
    <w:name w:val="Table Grid"/>
    <w:basedOn w:val="TableNormal"/>
    <w:uiPriority w:val="39"/>
    <w:rsid w:val="005743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167AF1"/>
    <w:rPr>
      <w:color w:val="0563C1" w:themeColor="hyperlink"/>
      <w:u w:val="single"/>
    </w:rPr>
  </w:style>
  <w:style w:type="character" w:customStyle="1" w:styleId="UnresolvedMention">
    <w:name w:val="Unresolved Mention"/>
    <w:basedOn w:val="DefaultParagraphFont"/>
    <w:uiPriority w:val="99"/>
    <w:semiHidden/>
    <w:unhideWhenUsed/>
    <w:rsid w:val="00167AF1"/>
    <w:rPr>
      <w:color w:val="605E5C"/>
      <w:shd w:val="clear" w:color="auto" w:fill="E1DFDD"/>
    </w:rPr>
  </w:style>
  <w:style w:type="character" w:styleId="CommentReference">
    <w:name w:val="annotation reference"/>
    <w:basedOn w:val="DefaultParagraphFont"/>
    <w:uiPriority w:val="99"/>
    <w:semiHidden/>
    <w:unhideWhenUsed/>
    <w:rsid w:val="00534AF3"/>
    <w:rPr>
      <w:sz w:val="16"/>
      <w:szCs w:val="16"/>
    </w:rPr>
  </w:style>
  <w:style w:type="paragraph" w:styleId="CommentText">
    <w:name w:val="annotation text"/>
    <w:basedOn w:val="Normal"/>
    <w:link w:val="CommentTextChar"/>
    <w:uiPriority w:val="99"/>
    <w:semiHidden/>
    <w:unhideWhenUsed/>
    <w:rsid w:val="00534AF3"/>
    <w:rPr>
      <w:sz w:val="20"/>
      <w:szCs w:val="20"/>
    </w:rPr>
  </w:style>
  <w:style w:type="character" w:customStyle="1" w:styleId="CommentTextChar">
    <w:name w:val="Comment Text Char"/>
    <w:basedOn w:val="DefaultParagraphFont"/>
    <w:link w:val="CommentText"/>
    <w:uiPriority w:val="99"/>
    <w:semiHidden/>
    <w:rsid w:val="00534AF3"/>
    <w:rPr>
      <w:sz w:val="20"/>
      <w:szCs w:val="20"/>
    </w:rPr>
  </w:style>
  <w:style w:type="paragraph" w:styleId="CommentSubject">
    <w:name w:val="annotation subject"/>
    <w:basedOn w:val="CommentText"/>
    <w:next w:val="CommentText"/>
    <w:link w:val="CommentSubjectChar"/>
    <w:uiPriority w:val="99"/>
    <w:semiHidden/>
    <w:unhideWhenUsed/>
    <w:rsid w:val="00534AF3"/>
    <w:rPr>
      <w:b/>
      <w:bCs/>
    </w:rPr>
  </w:style>
  <w:style w:type="character" w:customStyle="1" w:styleId="CommentSubjectChar">
    <w:name w:val="Comment Subject Char"/>
    <w:basedOn w:val="CommentTextChar"/>
    <w:link w:val="CommentSubject"/>
    <w:uiPriority w:val="99"/>
    <w:semiHidden/>
    <w:rsid w:val="00534AF3"/>
    <w:rPr>
      <w:b/>
      <w:bCs/>
      <w:sz w:val="20"/>
      <w:szCs w:val="20"/>
    </w:rPr>
  </w:style>
  <w:style w:type="paragraph" w:customStyle="1" w:styleId="MDPI31text">
    <w:name w:val="MDPI_3.1_text"/>
    <w:link w:val="MDPI31textZchn"/>
    <w:qFormat/>
    <w:rsid w:val="001230F9"/>
    <w:pPr>
      <w:adjustRightInd w:val="0"/>
      <w:snapToGrid w:val="0"/>
      <w:spacing w:line="260" w:lineRule="atLeast"/>
      <w:ind w:firstLine="425"/>
      <w:jc w:val="both"/>
    </w:pPr>
    <w:rPr>
      <w:rFonts w:ascii="Palatino Linotype" w:eastAsia="Times New Roman" w:hAnsi="Palatino Linotype" w:cs="Times New Roman"/>
      <w:snapToGrid w:val="0"/>
      <w:color w:val="000000"/>
      <w:sz w:val="20"/>
      <w:szCs w:val="22"/>
      <w:lang w:eastAsia="de-DE" w:bidi="en-US"/>
    </w:rPr>
  </w:style>
  <w:style w:type="character" w:customStyle="1" w:styleId="MDPI31textZchn">
    <w:name w:val="MDPI_3.1_text Zchn"/>
    <w:basedOn w:val="DefaultParagraphFont"/>
    <w:link w:val="MDPI31text"/>
    <w:rsid w:val="001230F9"/>
    <w:rPr>
      <w:rFonts w:ascii="Palatino Linotype" w:eastAsia="Times New Roman" w:hAnsi="Palatino Linotype" w:cs="Times New Roman"/>
      <w:snapToGrid w:val="0"/>
      <w:color w:val="000000"/>
      <w:sz w:val="20"/>
      <w:szCs w:val="22"/>
      <w:lang w:eastAsia="de-DE"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6971842">
      <w:bodyDiv w:val="1"/>
      <w:marLeft w:val="0"/>
      <w:marRight w:val="0"/>
      <w:marTop w:val="0"/>
      <w:marBottom w:val="0"/>
      <w:divBdr>
        <w:top w:val="none" w:sz="0" w:space="0" w:color="auto"/>
        <w:left w:val="none" w:sz="0" w:space="0" w:color="auto"/>
        <w:bottom w:val="none" w:sz="0" w:space="0" w:color="auto"/>
        <w:right w:val="none" w:sz="0" w:space="0" w:color="auto"/>
      </w:divBdr>
    </w:div>
    <w:div w:id="1479959378">
      <w:bodyDiv w:val="1"/>
      <w:marLeft w:val="0"/>
      <w:marRight w:val="0"/>
      <w:marTop w:val="0"/>
      <w:marBottom w:val="0"/>
      <w:divBdr>
        <w:top w:val="none" w:sz="0" w:space="0" w:color="auto"/>
        <w:left w:val="none" w:sz="0" w:space="0" w:color="auto"/>
        <w:bottom w:val="none" w:sz="0" w:space="0" w:color="auto"/>
        <w:right w:val="none" w:sz="0" w:space="0" w:color="auto"/>
      </w:divBdr>
    </w:div>
    <w:div w:id="21014874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chart" Target="charts/chart1.xml"/><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image" Target="media/image3.emf"/><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www.schweizmobil.ch" TargetMode="External"/><Relationship Id="rId14" Type="http://schemas.openxmlformats.org/officeDocument/2006/relationships/image" Target="media/image6.png"/><Relationship Id="rId22"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P:\Journals,%20In-house\MEC\MEC\Documents\MEC%20Supplemental%20Information.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mgu-Jumbo.storage.p.unibas.ch\mgu-data$\Teams\GruGru\12_Publikationen\2018\DNAme\Figures,%20Tables,%20Supplements\Table_CG%20ratio.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827318460192477"/>
          <c:y val="3.152777777777778E-2"/>
          <c:w val="0.82450459317585301"/>
          <c:h val="0.81918234179060956"/>
        </c:manualLayout>
      </c:layout>
      <c:barChart>
        <c:barDir val="col"/>
        <c:grouping val="clustered"/>
        <c:varyColors val="0"/>
        <c:ser>
          <c:idx val="0"/>
          <c:order val="0"/>
          <c:tx>
            <c:strRef>
              <c:f>Sheet1!$D$1</c:f>
              <c:strCache>
                <c:ptCount val="1"/>
                <c:pt idx="0">
                  <c:v>Observed / Expected frequency</c:v>
                </c:pt>
              </c:strCache>
            </c:strRef>
          </c:tx>
          <c:spPr>
            <a:solidFill>
              <a:schemeClr val="bg2">
                <a:lumMod val="75000"/>
              </a:schemeClr>
            </a:solidFill>
            <a:ln>
              <a:noFill/>
            </a:ln>
            <a:effectLst/>
          </c:spPr>
          <c:invertIfNegative val="0"/>
          <c:dPt>
            <c:idx val="6"/>
            <c:invertIfNegative val="0"/>
            <c:bubble3D val="0"/>
            <c:spPr>
              <a:solidFill>
                <a:schemeClr val="accent4"/>
              </a:solidFill>
              <a:ln>
                <a:noFill/>
              </a:ln>
              <a:effectLst/>
            </c:spPr>
            <c:extLst>
              <c:ext xmlns:c16="http://schemas.microsoft.com/office/drawing/2014/chart" uri="{C3380CC4-5D6E-409C-BE32-E72D297353CC}">
                <c16:uniqueId val="{00000001-AC3D-44CE-A8F9-A58E769805DA}"/>
              </c:ext>
            </c:extLst>
          </c:dPt>
          <c:cat>
            <c:strRef>
              <c:f>Sheet1!$A$2:$A$17</c:f>
              <c:strCache>
                <c:ptCount val="16"/>
                <c:pt idx="0">
                  <c:v>AA</c:v>
                </c:pt>
                <c:pt idx="1">
                  <c:v>AC</c:v>
                </c:pt>
                <c:pt idx="2">
                  <c:v>AG</c:v>
                </c:pt>
                <c:pt idx="3">
                  <c:v>AT</c:v>
                </c:pt>
                <c:pt idx="4">
                  <c:v>CA</c:v>
                </c:pt>
                <c:pt idx="5">
                  <c:v>CC</c:v>
                </c:pt>
                <c:pt idx="6">
                  <c:v>CG</c:v>
                </c:pt>
                <c:pt idx="7">
                  <c:v>CT</c:v>
                </c:pt>
                <c:pt idx="8">
                  <c:v>GA</c:v>
                </c:pt>
                <c:pt idx="9">
                  <c:v>GC</c:v>
                </c:pt>
                <c:pt idx="10">
                  <c:v>GG</c:v>
                </c:pt>
                <c:pt idx="11">
                  <c:v>GT</c:v>
                </c:pt>
                <c:pt idx="12">
                  <c:v>TA</c:v>
                </c:pt>
                <c:pt idx="13">
                  <c:v>TC</c:v>
                </c:pt>
                <c:pt idx="14">
                  <c:v>TG</c:v>
                </c:pt>
                <c:pt idx="15">
                  <c:v>TT</c:v>
                </c:pt>
              </c:strCache>
            </c:strRef>
          </c:cat>
          <c:val>
            <c:numRef>
              <c:f>Sheet1!$D$2:$D$17</c:f>
              <c:numCache>
                <c:formatCode>General</c:formatCode>
                <c:ptCount val="16"/>
                <c:pt idx="0">
                  <c:v>1.5356000000000001</c:v>
                </c:pt>
                <c:pt idx="1">
                  <c:v>0.95169999999999999</c:v>
                </c:pt>
                <c:pt idx="2">
                  <c:v>1.01</c:v>
                </c:pt>
                <c:pt idx="3">
                  <c:v>1.1803999999999999</c:v>
                </c:pt>
                <c:pt idx="4">
                  <c:v>1.1871</c:v>
                </c:pt>
                <c:pt idx="5">
                  <c:v>0.72909999999999997</c:v>
                </c:pt>
                <c:pt idx="6">
                  <c:v>0.40229999999999999</c:v>
                </c:pt>
                <c:pt idx="7">
                  <c:v>1.0096000000000001</c:v>
                </c:pt>
                <c:pt idx="8">
                  <c:v>0.91779999999999995</c:v>
                </c:pt>
                <c:pt idx="9">
                  <c:v>0.72919999999999996</c:v>
                </c:pt>
                <c:pt idx="10">
                  <c:v>0.72860000000000003</c:v>
                </c:pt>
                <c:pt idx="11">
                  <c:v>0.9496</c:v>
                </c:pt>
                <c:pt idx="12">
                  <c:v>1.0373000000000001</c:v>
                </c:pt>
                <c:pt idx="13">
                  <c:v>0.91790000000000005</c:v>
                </c:pt>
                <c:pt idx="14">
                  <c:v>1.1842999999999999</c:v>
                </c:pt>
                <c:pt idx="15">
                  <c:v>1.5286</c:v>
                </c:pt>
              </c:numCache>
            </c:numRef>
          </c:val>
          <c:extLst>
            <c:ext xmlns:c16="http://schemas.microsoft.com/office/drawing/2014/chart" uri="{C3380CC4-5D6E-409C-BE32-E72D297353CC}">
              <c16:uniqueId val="{00000002-AC3D-44CE-A8F9-A58E769805DA}"/>
            </c:ext>
          </c:extLst>
        </c:ser>
        <c:dLbls>
          <c:showLegendKey val="0"/>
          <c:showVal val="0"/>
          <c:showCatName val="0"/>
          <c:showSerName val="0"/>
          <c:showPercent val="0"/>
          <c:showBubbleSize val="0"/>
        </c:dLbls>
        <c:gapWidth val="50"/>
        <c:overlap val="-27"/>
        <c:axId val="2108967759"/>
        <c:axId val="2108973167"/>
      </c:barChart>
      <c:catAx>
        <c:axId val="21089677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108973167"/>
        <c:crosses val="autoZero"/>
        <c:auto val="1"/>
        <c:lblAlgn val="ctr"/>
        <c:lblOffset val="100"/>
        <c:noMultiLvlLbl val="0"/>
      </c:catAx>
      <c:valAx>
        <c:axId val="210897316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de-CH"/>
                  <a:t>Observed / expected ratio</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2108967759"/>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900"/>
      </a:pPr>
      <a:endParaRPr lang="de-D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MEC Supplemental Information</Template>
  <TotalTime>0</TotalTime>
  <Pages>10</Pages>
  <Words>801</Words>
  <Characters>5053</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John Wiley and Sons, Inc.</Company>
  <LinksUpToDate>false</LinksUpToDate>
  <CharactersWithSpaces>5843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Chambers, Karen - Hoboken</dc:creator>
  <cp:keywords/>
  <dc:description/>
  <cp:lastModifiedBy>Irene Adrian-Kalchhauser</cp:lastModifiedBy>
  <cp:revision>9</cp:revision>
  <dcterms:created xsi:type="dcterms:W3CDTF">2019-01-14T09:31:00Z</dcterms:created>
  <dcterms:modified xsi:type="dcterms:W3CDTF">2019-03-13T13:47:00Z</dcterms:modified>
</cp:coreProperties>
</file>